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Valmet Q3 2026 interim review webcast – transcript</w:t>
      </w:r>
    </w:p>
    <w:p>
      <w:pPr>
        <w:spacing w:after="40" w:before="200"/>
      </w:pPr>
      <w:r>
        <w:rPr>
          <w:b/>
          <w:bCs/>
        </w:rPr>
        <w:t xml:space="preserve">Pekka Rouhiainen</w:t>
      </w:r>
      <w:r>
        <w:rPr>
          <w:color w:val="808080"/>
          <w:sz w:val="18"/>
          <w:szCs w:val="18"/>
        </w:rPr>
        <w:t xml:space="preserve">   00:00:01 – 00:00:47</w:t>
      </w:r>
    </w:p>
    <w:p>
      <w:pPr>
        <w:spacing w:after="120" w:line="300"/>
      </w:pPr>
      <w:r>
        <w:t xml:space="preserve">Good morning, everyone, and welcome to Valmet's third quarter 2026 results webcast. My name is Pekka Rouhiainen from Valmet Investor Relations. And with me today is our president and CEO, Thomas Hinnerskov. Valmet had strong orders and the comparable EBITA increased in the third quarter. Next, Thomas will take you through the key highlights and what drove the results this quarter and what did what it tells us about the strategic development of Valmet in the bigger picture as well. I will then cover the group financials, and Thomas will conclude on the outlook and key takeaways. And after the presentations, we will open the line for questions. As as usual, you can submit written questions to the webcast platform to us at any time as well. Thomas floor is yours.</w:t>
      </w:r>
    </w:p>
    <w:p>
      <w:pPr>
        <w:spacing w:after="40" w:before="200"/>
      </w:pPr>
      <w:r>
        <w:rPr>
          <w:b/>
          <w:bCs/>
        </w:rPr>
        <w:t xml:space="preserve">Thomas Hinnerskov</w:t>
      </w:r>
      <w:r>
        <w:rPr>
          <w:color w:val="808080"/>
          <w:sz w:val="18"/>
          <w:szCs w:val="18"/>
        </w:rPr>
        <w:t xml:space="preserve">   00:00:49 – 00:10:25</w:t>
      </w:r>
    </w:p>
    <w:p>
      <w:pPr>
        <w:spacing w:after="120" w:line="300"/>
      </w:pPr>
      <w:r>
        <w:t xml:space="preserve">Thank you Pekka. The central theme today is how customer value translates into Valmet performance. Let me start with the headline messages from the quarter. Four things stands out. First, or has received over €1.4 billion and increased 25% organically. The strength came from multiple sources. Biomaterial services grew broadly Process Performance Solutions deliver growth and bio capsule landed some major project wins. Secondly, comparable EBITA reached €169 million with a margin of 12.4%. This was a record third quarter result. Thirdly, both our net sales and comparable EBITA are now ahead of last year. Year to date. We reiterate our full year guidance while recognising the Q4 remains an important quarter for us. Third quarter gives us encouraging evidence of execution, but uncertainty and volatility in the market does remain high. Finally, the strategic review announced this summer is progressing according to plan. The fundamental questions remain the same whether the two businesses can create more long term shareholder value independently than under the current combined structure. While no decision on a potential separation has been made, Valmet will initiate activities in Q4 to strengthen the segment's readiness to operate independently. We'll provide an update at the latest in connection with our financial statements review in for 2026. Now, let's then step back from the numbers briefly to see why these results matter beyond the quarter. Everything we do at Valmet starts with one key question how can we help our customers become more competitive? For our customers, competitive means running more reliable, producing more efficiently, using fewer resources, and operating with less manual effort, and the stakes are high. These are extremely valuable production assets. If a major plan goes down unexpectedly, the costs can run into the millions. So reliability, productivity and efficiency really matter to our customers. We help them improve each of these throughout the lifecycle of their assets. When we deliver an assets, our relationship with the customer does not end here. In many ways. That's where the life cycle opportunity really begins. Over the years, we can support the asset through services and upgrades. That's why life cycle growth is a central part of our strategy. It deepens customer relationship, increases recurring business, and reduce our dependency on timing of capital projects. And this is the value creation model behind our 2030 targets of 5% organic growth, 15% comparable EBITA margin, which equals 20%. Return on capital employed with the value creation model in mind. Let's look at how it translates into orders during this quarter. Orders received increased 25% organically to €1.4 billion. Importantly, this was not only a capital project story. The key highlight of the Biomaterial Service order grew 12% organically, reversing the decrease during the first two quarters of this year. Process Performance Solutions also deliver 3% organic growth despite a low growth market. In addition, major projects won't support the quarter and biomaterials. We saw particularly strong order intake in China and Asia Pacific, demonstrating our competitiveness in these markets. This reflects good execution by our teams across the businesses. I'll now take the two segments in turn, beginning with Process Performance Solutions. Process Performance Solutions serve customers with automation and flow control that are critical to reliability, safety, and process performance in a market characterized by low growth due to continued geopolitical uncertainty or has increased 3% organically. That is a resilient outcome and reflect the mission critical nature of our offering. I was particularly pleased to see the development in services and MRO. Reported orders increased 16% to 399 million, including €44 million from seven, which we now call engineered severe services to reflect the critical nature of the business. Customer decision making and business was affected by geopolitical tension during the quarter impacted demand, especially in the Middle East region, which is a reminder that visibility remains limited in parts of the market. Net sales increased 13% to €408 million and were stable organically. Comparable EBITA was €82 million and the margin remained strong at 20.2%. The seven acquisition was completed at the beginning of the quarter and integration is progressing according to plan. As we said when we completed the acquisition, this is a primarily a growth and strategic positioning opportunity. Our focus is to combine the broad offering with disciplined execution to build the install base and aftermarket opportunity over time. I'm also pleased to be able to present the latest strategic milestone, which is the MBS acquisition we signed yesterday. One way we can help customers become more competitive by taking them further on the path of autonomous mills. That really is the rationale behind the GMs acquisition. A manufacturing execution system connects production planning with real time process control. In practical terms, it helps customers coordinate production, improve visibility and move towards more autonomous mills. The acquired business brings an established platform with around 300 installations worldwide and approximately €32 million of annual revenue. It also creates recurring aftermarket opportunities through software maintenance and support. Strategically, the fit is clear and its strengths are already leading position in pulp and paper automation, making process performance solutions even stronger. It also brings planning and process control together and gives us another way to create value across the customer asset lifecycle by building on customer base, technology and global reach. The transaction also creates long term growth opportunity in process industries. So also very happy that the standalone valuation was attractive for such a high quality strategic asset. We expect to complete the acquisition during the second quarter of 2027. From automation, I'll now move to our biomaterial business, where service growth and major project wins were defining the quarter. Biomaterial Solutions and services delivered the strongest improvement in the quarter. Orders received reached €1 billion. Within that biomaterial, services orders increased 12% organically, with broad growth across regions, across service categories and business areas. This is encouraging following early signs of stabilization we discussed in the second quarter, although we still want to see the development continue before drawing broader conclusions. And why does this matter strategically? It matters because biomaterials, we have the industry's largest installed base. Servicing those customers were more broadly throughout the lifecycle of their asset, represent a significant long term growth opportunity for Realmente. And this opportunity does not depend on customers continuously building new greenfield capacity. Caps approaches orders increased to more than €550 million. Major wins demonstrate our competitiveness in some of the customer's largest and most critical investments, including in China and Asia Pacific. At the same time, large capital approach are inherently lumpy, and the timing of customers investment decisions will continue to have a significant impact on market activity from one quarter to two another. That's why we're working on rightsizing our production footprint, making our cost base less dependent on when the next large project is awarded. Net sales were €952 million and increased 1% organically. Comparable EBITA increased to €102 million and the margin improved to 10.7%. The improvements were supported by higher net sales benefit from efficiency and cost reduction actions. So we are seeing the first sign of a combination where we're targeting organic growth and services, together with improved profitability. With that, I'll hand over to Pekka to take a closer look at the financial development.</w:t>
      </w:r>
    </w:p>
    <w:p>
      <w:pPr>
        <w:spacing w:after="40" w:before="200"/>
      </w:pPr>
      <w:r>
        <w:rPr>
          <w:b/>
          <w:bCs/>
        </w:rPr>
        <w:t xml:space="preserve">Pekka Rouhiainen</w:t>
      </w:r>
      <w:r>
        <w:rPr>
          <w:color w:val="808080"/>
          <w:sz w:val="18"/>
          <w:szCs w:val="18"/>
        </w:rPr>
        <w:t xml:space="preserve">   00:10:26 – 00:18:17</w:t>
      </w:r>
    </w:p>
    <w:p>
      <w:pPr>
        <w:spacing w:after="120" w:line="300"/>
      </w:pPr>
      <w:r>
        <w:t xml:space="preserve">Thanks, Thomas. Moving on to financials. We combined modest organic sales growth with the meaningful increase in earnings this quarter. Net sales increased to €1.4 billion, which was 66 million higher than in the comparison period. The reported increase included approximately €13 million of positive effects, impacts and €46 million from the acquired Engineered Severe service. Organically, net sales increased 1%, supported by 4% organic growth in biomaterial services, comparable EBITA increased €169 million and the margin was 12.4%. This was a record comparable EBITA for third quarter for Valmet. The improvement reflected the consolidation of engineered civil service and the positive impact of efficiency and cost reduction actions under the Lethwei strategy. The development of SG&amp;A shows the structural side of the Lethwei strategy since 2024. We have reduced our comparable cost base substantially on the last 12 month basis, excluding seven. The reduction is €85 million. Importantly, these results reflect more than just cost reductions. The operating model renewal was designed to simplify the organization, improve accountability and bring us closer to customers through a stronger life cycle focus. The lower cost base is therefore a result of structural improvements in how we operate the business, rather than short term cost cutting. At the end of the quarter. The order backlog was close to €4.5 billion. That was 164 million higher than at the end of 25, including the impact of seven. The last 12 months booked to build ratio improved to 0.96 from 0.91 in the previous quarter. While it remains below one, the direction is encouraging, supported by the stronger order order intake in the third quarter. Based on current delivery schedules, we expect roughly €3.7 billion of the backlog to be recognised as net sales in the fourth quarter of 2016 and during next year. Let me also give you an update on our landmark Arauco project in Brazil. As I know, this is important when you think about the backlog and its conversion. The project is proceeding according to plan schedule and we are now approximately 70% complete. Startup is expected in the second half of 2027. We recognized approximately €400 million of net sales from the project in 2025, and approximately another €400 million during the first nine months this year. As we have said previously, we expect approximately €500 million of net sales from the project for 2026. As a whole, the backlog provides visibility for upcoming deliveries. Our focus for the remainder of the year remains on disciplined execution, profitability and cash generation. But with that, let's now turn on to the cash flow. Cash flow improved clearly in the third quarter. Cash flow from operation. Operating activities increased to €210 million and free cash flow increased 183 million. As we expected in the second quarter, cash conversion improved from 62% to 79% on an LTM basis. At the same time, underlying net working capital remains elevated, excluding the €123 million dividend liability, net working capital was €138 million higher than at the year end. Part of this relates to seven, but we continue to see opportunities to improve working capital efficiency. Our balance sheet remains healthy. Also after the seven acquisition. Net debt increased by €239 million from the end of the second 12:45 point 2 billion. Mainly because of because the acquisition was completed during during the quarter. Gearing increased to 47% and remained below our financial target of 50%. Net debt to EBITA was 1.78. Following the Severn acquisition, our focus is on strong cash flow generation. At the same time, our balance sheet continues to give us flexibility to pursue attractive bolt on acquisitions when we see opportunities that fit the strategy. The MBS acquisition we completed after the end of the quarter is a good example of this. The average interest rate on total debt was 3.6%, unchanged from a year ago. This leads us directly to returns on capital. Capital employed increased following the Severn acquisition, while comparable RoCE remained broadly stable at 12.9% on a on an LTM basis. Adjusted earnings per share was €1.86, slightly up from the full year 2025. Our 20% RoCE target is important because growth alone is not enough. When we invest capital, whether organically or through acquisitions, we need to generate attractive returns on that capital. And with seven, we have deployed additional capital. Our task now is to integrate the business successfully, capture the top line synergies and make that capital work for our shareholders through higher earnings and over time, higher returns. This is why our five, 15, 20 targets belong together. We need organic growth of 5% and a comparable EBITA margin of 15%, while remaining disciplined in how we use capital to reach our 20% rosy target. So before I hand it back to Thomas, let me bring the quarter and the first nine months together in one set of key figures here. The third quarter was stronger than the year to date development in several aspects. Orders received increased 30% in the third quarter. Net sales 5% and comparable EBITA 6% for the first nine months. Net sales is now up 5% and comparable EBITA up 3%, while orders received were 2% below the comparison period. Let me also highlight a few items below comparable EBITA. The items affecting comparability were -€25 million in the quarter and -€59 million in the first nine months. These were mainly related to efficiency and cost reduction actions under Lead the Way. Going forward, we expect to incur approximately $10 million of costs related to activities in Q4 to 2026, to strengthen the segment's readiness to operate independently. Moving further down the income statement. The effective tax rate was 29.3% in the first nine months, which is above our long term average level. Our tax rate can fluctuate between quarters due to profit mix and timing effects, so individual quarterly tax rates should not be considered indicative of the level going forward. A longer term average effective tax rate has been approximately 25%. Together with higher financing expenses, these items explain the difference between the development in comparable EBITA and the reported earnings and EPs. With that, I hand it back to Thomas.</w:t>
      </w:r>
    </w:p>
    <w:p>
      <w:pPr>
        <w:spacing w:after="40" w:before="200"/>
      </w:pPr>
      <w:r>
        <w:rPr>
          <w:b/>
          <w:bCs/>
        </w:rPr>
        <w:t xml:space="preserve">Thomas Hinnerskov</w:t>
      </w:r>
      <w:r>
        <w:rPr>
          <w:color w:val="808080"/>
          <w:sz w:val="18"/>
          <w:szCs w:val="18"/>
        </w:rPr>
        <w:t xml:space="preserve">   00:18:20 – 00:20:52</w:t>
      </w:r>
    </w:p>
    <w:p>
      <w:pPr>
        <w:spacing w:after="120" w:line="300"/>
      </w:pPr>
      <w:r>
        <w:t xml:space="preserve">Thank you Pekka. I'll now turn to our guidance and the short term market outlook. We reiterate our guidance issued in February this year. Valmet continues to estimate the net sales in 2026 will remain at previous year's level, and that comparable EBITA will remain at previous year's level or increased compared to 2025. Turning then to the market outlook for Process Performance Solutions, we continue to expect the market to remain low. Year on, year on growth. The segment has demonstrated good resilience throughout the nine months of the year. At the same time, uncertainty related to the geopolitical situation. The global economic outlook remains elevated and continues to reduce short term visibility for biomaterial solutions and services. We expect the market to remain broadly unchanged. This should not be interpreted as an expectation that the strong Q through Cabot orders intake will repeat in biomaterial capital. Order intake can vary significantly between quarters due to timing of large customer investment decisions. For biomaterial services, we continue to expect the market to stabilize in the coming quarters. The strong growth we saw in Q3 was encouraging, but we would not extrapolate one quarter's growth rate into the next. As we reenter the final quarter, year on year to date, comparable EBITA is slightly ahead of last year. However, Q4 remains an important quarter for the full year outcome. Profitability will depend particularly on service activity and execution, while market visibility remains limited. Let me finish where I started with our customers. Our ambition is to help them become more competitive throughout the life cycle of their assets. This quarter gives us encouraging evidence of progress in the direction we have set. Service grew broadly. We want major capital projects, including in Asia and China. Our Process Performance Solutions business continue to grow organically, and our comparable EBITA reached a record level for the third quarter. Our focus remained clear, creating more value to our customers across the lifecycle, driving cost competitiveness, strengthening our business and with these, improve our financial performance. With that, I'll hand back to Pekka.</w:t>
      </w:r>
    </w:p>
    <w:p>
      <w:pPr>
        <w:spacing w:after="40" w:before="200"/>
      </w:pPr>
      <w:r>
        <w:rPr>
          <w:b/>
          <w:bCs/>
        </w:rPr>
        <w:t xml:space="preserve">Pekka Rouhiainen</w:t>
      </w:r>
      <w:r>
        <w:rPr>
          <w:color w:val="808080"/>
          <w:sz w:val="18"/>
          <w:szCs w:val="18"/>
        </w:rPr>
        <w:t xml:space="preserve">   00:20:54 – 00:21:45</w:t>
      </w:r>
    </w:p>
    <w:p>
      <w:pPr>
        <w:spacing w:after="120" w:line="300"/>
      </w:pPr>
      <w:r>
        <w:t xml:space="preserve">Thank you Thomas. So now we will move to the Q&amp;A session and you may submit the written questions to the webcast platform. And then participants on the on the conference call may ask a question by following the operators instructions as well. Let's begin from the from the webcast platform. As I see we have a question in in the platform. I will read it out loud. It's by Marco Danieli from XP. Regarding the planned separation of the businesses, is the plan to do balance sheet refinancing as part of the process, or is the plan to split the outstanding debt to the separate companies? Can you please discuss about this?</w:t>
      </w:r>
    </w:p>
    <w:p>
      <w:pPr>
        <w:spacing w:after="40" w:before="200"/>
      </w:pPr>
      <w:r>
        <w:rPr>
          <w:b/>
          <w:bCs/>
        </w:rPr>
        <w:t xml:space="preserve">Thomas Hinnerskov</w:t>
      </w:r>
      <w:r>
        <w:rPr>
          <w:color w:val="808080"/>
          <w:sz w:val="18"/>
          <w:szCs w:val="18"/>
        </w:rPr>
        <w:t xml:space="preserve">   00:21:46 – 00:22:45</w:t>
      </w:r>
    </w:p>
    <w:p>
      <w:pPr>
        <w:spacing w:after="120" w:line="300"/>
      </w:pPr>
      <w:r>
        <w:t xml:space="preserve">Thank you. Marco. Um, it's a bit too early to talk about, you know, the whole capital structure. Should we potentially end up splitting up into two separate companies? It is, of course, important to, to to be very clear about that. Should we split the company, merge the company into two. We need to make sure that each of the companies have a capital structure that actually supports the strategic direction. And that means that in process performance solutions, we should have room for bolt on M&amp;A in biomaterial solutions and services. We will need to be able to sort of finance the working capital development, especially with, you know, the move towards a more aftermarket and service business that we're moving towards that does tie up more networking capital. However, it also means that with the fluctuation and networking, capital will be lower between the quarters. So so less um, need for having sort of a big buffers there.</w:t>
      </w:r>
    </w:p>
    <w:p>
      <w:pPr>
        <w:spacing w:after="40" w:before="200"/>
      </w:pPr>
      <w:r>
        <w:rPr>
          <w:b/>
          <w:bCs/>
        </w:rPr>
        <w:t xml:space="preserve">Pekka Rouhiainen</w:t>
      </w:r>
      <w:r>
        <w:rPr>
          <w:color w:val="808080"/>
          <w:sz w:val="18"/>
          <w:szCs w:val="18"/>
        </w:rPr>
        <w:t xml:space="preserve">   00:22:47 – 00:23:00</w:t>
      </w:r>
    </w:p>
    <w:p>
      <w:pPr>
        <w:spacing w:after="120" w:line="300"/>
      </w:pPr>
      <w:r>
        <w:t xml:space="preserve">All right. Thank you, Thomas, for the. Clear. Answer. There are no more questions at this stage in the written platform, but but please use that opportunity as well if you, uh, if you have questions. But with that, let's, uh, let's move to the conference call.</w:t>
      </w:r>
    </w:p>
    <w:p>
      <w:pPr>
        <w:spacing w:after="40" w:before="200"/>
      </w:pPr>
      <w:r>
        <w:rPr>
          <w:b/>
          <w:bCs/>
        </w:rPr>
        <w:t xml:space="preserve">Operator</w:t>
      </w:r>
      <w:r>
        <w:rPr>
          <w:color w:val="808080"/>
          <w:sz w:val="18"/>
          <w:szCs w:val="18"/>
        </w:rPr>
        <w:t xml:space="preserve">   00:23:00 – 00:23:17</w:t>
      </w:r>
    </w:p>
    <w:p>
      <w:pPr>
        <w:spacing w:after="120" w:line="300"/>
      </w:pPr>
      <w:r>
        <w:t xml:space="preserve">Lars, if you wish to ask a question, please dial Pound Key five on your telephone keypad to enter the queue. If you wish to withdraw your question, please dial Pound Key six on your telephone keypad. The next question comes from Antti Kansanen from SEB. Please go ahead.</w:t>
      </w:r>
    </w:p>
    <w:p>
      <w:pPr>
        <w:spacing w:after="40" w:before="200"/>
      </w:pPr>
      <w:r>
        <w:rPr>
          <w:b/>
          <w:bCs/>
        </w:rPr>
        <w:t xml:space="preserve">Antti Kansanen (SEB)</w:t>
      </w:r>
      <w:r>
        <w:rPr>
          <w:color w:val="808080"/>
          <w:sz w:val="18"/>
          <w:szCs w:val="18"/>
        </w:rPr>
        <w:t xml:space="preserve">   00:23:19 – 00:23:44</w:t>
      </w:r>
    </w:p>
    <w:p>
      <w:pPr>
        <w:spacing w:after="120" w:line="300"/>
      </w:pPr>
      <w:r>
        <w:t xml:space="preserve">Hi, guys. Thank you for taking my questions. I have two. If we start with the, uh, it was nice to see the good growth on the biomaterials services side. So maybe a bit of color on that front. Were you able to kind of defend the level of mill improvements of last year? Or was it growth predominantly driven by recovery on the parts and consumable side? So Thomas maybe a little bit color on that front.</w:t>
      </w:r>
    </w:p>
    <w:p>
      <w:pPr>
        <w:spacing w:after="40" w:before="200"/>
      </w:pPr>
      <w:r>
        <w:rPr>
          <w:b/>
          <w:bCs/>
        </w:rPr>
        <w:t xml:space="preserve">Thomas Hinnerskov</w:t>
      </w:r>
      <w:r>
        <w:rPr>
          <w:color w:val="808080"/>
          <w:sz w:val="18"/>
          <w:szCs w:val="18"/>
        </w:rPr>
        <w:t xml:space="preserve">   00:23:44 – 00:24:18</w:t>
      </w:r>
    </w:p>
    <w:p>
      <w:pPr>
        <w:spacing w:after="120" w:line="300"/>
      </w:pPr>
      <w:r>
        <w:t xml:space="preserve">Yeah. Um, great. Thanks to you for listening in. Um, I think we were also very happy with the 12% organic growth in services. Uh, what I think, um, which also makes me, um, gives me good confidence, is that it was actually broadly based, both geographically but also across the different services that we are providing. So both we saw good consumables and parts. We saw, you know, improvement projects, but we also saw field service coming up. So, so and then that was across the different geographies. So very broad based overall.</w:t>
      </w:r>
    </w:p>
    <w:p>
      <w:pPr>
        <w:spacing w:after="40" w:before="200"/>
      </w:pPr>
      <w:r>
        <w:rPr>
          <w:b/>
          <w:bCs/>
        </w:rPr>
        <w:t xml:space="preserve">Antti Kansanen (SEB)</w:t>
      </w:r>
      <w:r>
        <w:rPr>
          <w:color w:val="808080"/>
          <w:sz w:val="18"/>
          <w:szCs w:val="18"/>
        </w:rPr>
        <w:t xml:space="preserve">   00:24:20 – 00:24:38</w:t>
      </w:r>
    </w:p>
    <w:p>
      <w:pPr>
        <w:spacing w:after="120" w:line="300"/>
      </w:pPr>
      <w:r>
        <w:t xml:space="preserve">Is there any kind of a because you remain a bit of cautious on kind of the sustainability of this level. So do you suspect that there was some type of a pent up demand or recovery on some parts of your clients, or was it kind of more in line with their actual utilization rates and business needs?</w:t>
      </w:r>
    </w:p>
    <w:p>
      <w:pPr>
        <w:spacing w:after="40" w:before="200"/>
      </w:pPr>
      <w:r>
        <w:rPr>
          <w:b/>
          <w:bCs/>
        </w:rPr>
        <w:t xml:space="preserve">Thomas Hinnerskov</w:t>
      </w:r>
      <w:r>
        <w:rPr>
          <w:color w:val="808080"/>
          <w:sz w:val="18"/>
          <w:szCs w:val="18"/>
        </w:rPr>
        <w:t xml:space="preserve">   00:24:38 – 00:25:41</w:t>
      </w:r>
    </w:p>
    <w:p>
      <w:pPr>
        <w:spacing w:after="120" w:line="300"/>
      </w:pPr>
      <w:r>
        <w:t xml:space="preserve">Yeah, it's a good question, Antti. It's, um, it's always, you know, difficult to take one data point and then extrapolate that across quarters. We do see still this sort of and we've seen that throughout this whole year. I think we've been pretty good at predicting it still. But there is lower visibility, what we've seen. Um, historically I would say though. Um, we had last year in 25, there was a lot of closures. Um, across especially North America. What was it? Was it roughly 19 million tons or something that closed off. We I think we had roughly seven and a half of that this year. Another 7 million closed. We had less than two of that. So that's that's a positive. So so that has meant that we've seen operating rates come up. And also overall production volumes are slightly above last year, which I think is also a positive, to say that the underlying demand from for our customers and products is improving.</w:t>
      </w:r>
    </w:p>
    <w:p>
      <w:pPr>
        <w:spacing w:after="40" w:before="200"/>
      </w:pPr>
      <w:r>
        <w:rPr>
          <w:b/>
          <w:bCs/>
        </w:rPr>
        <w:t xml:space="preserve">Antti Kansanen (SEB)</w:t>
      </w:r>
      <w:r>
        <w:rPr>
          <w:color w:val="808080"/>
          <w:sz w:val="18"/>
          <w:szCs w:val="18"/>
        </w:rPr>
        <w:t xml:space="preserve">   00:25:44 – 00:26:15</w:t>
      </w:r>
    </w:p>
    <w:p>
      <w:pPr>
        <w:spacing w:after="120" w:line="300"/>
      </w:pPr>
      <w:r>
        <w:t xml:space="preserve">Okay. Fair enough. And then the second. Question, which is actually second and third question, now that I think of it, is on on the on the demerger side and actions that you are now starting in Q4. So is this something that you are kind of, uh, redistributing some of the functions from group items to the segments, or is this something that will actually increase your kind of a run rate operating costs after kind of the actions. I'm not referring to the 10,000,001 off, but starting from from next year now.</w:t>
      </w:r>
    </w:p>
    <w:p>
      <w:pPr>
        <w:spacing w:after="40" w:before="200"/>
      </w:pPr>
      <w:r>
        <w:rPr>
          <w:b/>
          <w:bCs/>
        </w:rPr>
        <w:t xml:space="preserve">Thomas Hinnerskov</w:t>
      </w:r>
      <w:r>
        <w:rPr>
          <w:color w:val="808080"/>
          <w:sz w:val="18"/>
          <w:szCs w:val="18"/>
        </w:rPr>
        <w:t xml:space="preserve">   00:26:15 – 00:26:30</w:t>
      </w:r>
    </w:p>
    <w:p>
      <w:pPr>
        <w:spacing w:after="120" w:line="300"/>
      </w:pPr>
      <w:r>
        <w:t xml:space="preserve">Yeah. This what we're going to do now, starting here in Q4, is really to take some actions that would help us operate these two segments independently. So it really is about simplicity in the processes and also in the systems.</w:t>
      </w:r>
    </w:p>
    <w:p>
      <w:pPr>
        <w:spacing w:after="40" w:before="200"/>
      </w:pPr>
      <w:r>
        <w:rPr>
          <w:b/>
          <w:bCs/>
        </w:rPr>
        <w:t xml:space="preserve">Antti Kansanen (SEB)</w:t>
      </w:r>
      <w:r>
        <w:rPr>
          <w:color w:val="808080"/>
          <w:sz w:val="18"/>
          <w:szCs w:val="18"/>
        </w:rPr>
        <w:t xml:space="preserve">   00:26:34 – 00:26:42</w:t>
      </w:r>
    </w:p>
    <w:p>
      <w:pPr>
        <w:spacing w:after="120" w:line="300"/>
      </w:pPr>
      <w:r>
        <w:t xml:space="preserve">But is this something that is adding to your kind of cost run rates, or are you just shifting people around?</w:t>
      </w:r>
    </w:p>
    <w:p>
      <w:pPr>
        <w:spacing w:after="40" w:before="200"/>
      </w:pPr>
      <w:r>
        <w:rPr>
          <w:b/>
          <w:bCs/>
        </w:rPr>
        <w:t xml:space="preserve">Thomas Hinnerskov</w:t>
      </w:r>
      <w:r>
        <w:rPr>
          <w:color w:val="808080"/>
          <w:sz w:val="18"/>
          <w:szCs w:val="18"/>
        </w:rPr>
        <w:t xml:space="preserve">   00:26:42 – 00:26:57</w:t>
      </w:r>
    </w:p>
    <w:p>
      <w:pPr>
        <w:spacing w:after="120" w:line="300"/>
      </w:pPr>
      <w:r>
        <w:t xml:space="preserve">And it is not so much about the people, it's more about the systems and processes. And it's not the you know, what we do now in Q4 is not going to impact negatively. I would say run rate cost into the new year.</w:t>
      </w:r>
    </w:p>
    <w:p>
      <w:pPr>
        <w:spacing w:after="40" w:before="200"/>
      </w:pPr>
      <w:r>
        <w:rPr>
          <w:b/>
          <w:bCs/>
        </w:rPr>
        <w:t xml:space="preserve">Antti Kansanen (SEB)</w:t>
      </w:r>
      <w:r>
        <w:rPr>
          <w:color w:val="808080"/>
          <w:sz w:val="18"/>
          <w:szCs w:val="18"/>
        </w:rPr>
        <w:t xml:space="preserve">   00:26:58 – 00:27:21</w:t>
      </w:r>
    </w:p>
    <w:p>
      <w:pPr>
        <w:spacing w:after="120" w:line="300"/>
      </w:pPr>
      <w:r>
        <w:t xml:space="preserve">Okay. And then the second part of. The question is that obviously, you know, decisions have been made made yet, but but thinking about kind of the investments that you are now doing on on Q4. It kind of indicates that what would happen. So what would actually need to happen for you to walk away from this demerger? The merger plan, given that you are now kind of investing into into that strategy already with 10 million.</w:t>
      </w:r>
    </w:p>
    <w:p>
      <w:pPr>
        <w:spacing w:after="40" w:before="200"/>
      </w:pPr>
      <w:r>
        <w:rPr>
          <w:b/>
          <w:bCs/>
        </w:rPr>
        <w:t xml:space="preserve">Thomas Hinnerskov</w:t>
      </w:r>
      <w:r>
        <w:rPr>
          <w:color w:val="808080"/>
          <w:sz w:val="18"/>
          <w:szCs w:val="18"/>
        </w:rPr>
        <w:t xml:space="preserve">   00:27:21 – 00:28:21</w:t>
      </w:r>
    </w:p>
    <w:p>
      <w:pPr>
        <w:spacing w:after="120" w:line="300"/>
      </w:pPr>
      <w:r>
        <w:t xml:space="preserve">Yeah. As I mean, of course, we saw that there was sort of merit for, for for these two segments to operate more independently all the way back when we revised the strategy and operating model back in June 25th. Now we're taking that a bit further step further. Of course, we're still sort of really sort of doing diligent work on. Will we create more value for shareholders if these were independent? How does the this synergy, um, potential look like? And will we face some, uh, some tax issues that we need to evaluate up against the potential benefit? So that's it really is about, I would say, confirming the the upside sort of from shareholder value creation perspective of running these strategically, independently are the bigger roadblocks in terms of distances and tax that we need to put into that evaluation.</w:t>
      </w:r>
    </w:p>
    <w:p>
      <w:pPr>
        <w:spacing w:after="40" w:before="200"/>
      </w:pPr>
      <w:r>
        <w:rPr>
          <w:b/>
          <w:bCs/>
        </w:rPr>
        <w:t xml:space="preserve">Antti Kansanen (SEB)</w:t>
      </w:r>
      <w:r>
        <w:rPr>
          <w:color w:val="808080"/>
          <w:sz w:val="18"/>
          <w:szCs w:val="18"/>
        </w:rPr>
        <w:t xml:space="preserve">   00:28:25 – 00:28:26</w:t>
      </w:r>
    </w:p>
    <w:p>
      <w:pPr>
        <w:spacing w:after="120" w:line="300"/>
      </w:pPr>
      <w:r>
        <w:t xml:space="preserve">All right. Thank you very much.</w:t>
      </w:r>
    </w:p>
    <w:p>
      <w:pPr>
        <w:spacing w:after="40" w:before="200"/>
      </w:pPr>
      <w:r>
        <w:rPr>
          <w:b/>
          <w:bCs/>
        </w:rPr>
        <w:t xml:space="preserve">Operator</w:t>
      </w:r>
      <w:r>
        <w:rPr>
          <w:color w:val="808080"/>
          <w:sz w:val="18"/>
          <w:szCs w:val="18"/>
        </w:rPr>
        <w:t xml:space="preserve">   00:28:26 – 00:28:34</w:t>
      </w:r>
    </w:p>
    <w:p>
      <w:pPr>
        <w:spacing w:after="120" w:line="300"/>
      </w:pPr>
      <w:r>
        <w:t xml:space="preserve">Thanks, Antti. The next question comes from Panu Laitinmäki from Danske Bank. Please go ahead.</w:t>
      </w:r>
    </w:p>
    <w:p>
      <w:pPr>
        <w:spacing w:after="40" w:before="200"/>
      </w:pPr>
      <w:r>
        <w:rPr>
          <w:b/>
          <w:bCs/>
        </w:rPr>
        <w:t xml:space="preserve">Thomas Hinnerskov</w:t>
      </w:r>
      <w:r>
        <w:rPr>
          <w:color w:val="808080"/>
          <w:sz w:val="18"/>
          <w:szCs w:val="18"/>
        </w:rPr>
        <w:t xml:space="preserve">   00:28:41 – 00:28:43</w:t>
      </w:r>
    </w:p>
    <w:p>
      <w:pPr>
        <w:spacing w:after="120" w:line="300"/>
      </w:pPr>
      <w:r>
        <w:t xml:space="preserve">We can hear you. Panu.</w:t>
      </w:r>
    </w:p>
    <w:p>
      <w:pPr>
        <w:spacing w:after="40" w:before="200"/>
      </w:pPr>
      <w:r>
        <w:rPr>
          <w:b/>
          <w:bCs/>
        </w:rPr>
        <w:t xml:space="preserve">Operator</w:t>
      </w:r>
      <w:r>
        <w:rPr>
          <w:color w:val="808080"/>
          <w:sz w:val="18"/>
          <w:szCs w:val="18"/>
        </w:rPr>
        <w:t xml:space="preserve">   00:28:47 – 00:28:51</w:t>
      </w:r>
    </w:p>
    <w:p>
      <w:pPr>
        <w:spacing w:after="120" w:line="300"/>
      </w:pPr>
      <w:r>
        <w:t xml:space="preserve">Panu Laitinmäki. Your line is now unmuted. Please go ahead.</w:t>
      </w:r>
    </w:p>
    <w:p>
      <w:pPr>
        <w:spacing w:after="40" w:before="200"/>
      </w:pPr>
      <w:r>
        <w:rPr>
          <w:b/>
          <w:bCs/>
        </w:rPr>
        <w:t xml:space="preserve">Panu Laitinmäki (Danske Bank)</w:t>
      </w:r>
      <w:r>
        <w:rPr>
          <w:color w:val="808080"/>
          <w:sz w:val="18"/>
          <w:szCs w:val="18"/>
        </w:rPr>
        <w:t xml:space="preserve">   00:28:53 – 00:28:54</w:t>
      </w:r>
    </w:p>
    <w:p>
      <w:pPr>
        <w:spacing w:after="120" w:line="300"/>
      </w:pPr>
      <w:r>
        <w:t xml:space="preserve">Yes. Sorry. Can you hear me now?</w:t>
      </w:r>
    </w:p>
    <w:p>
      <w:pPr>
        <w:spacing w:after="40" w:before="200"/>
      </w:pPr>
      <w:r>
        <w:rPr>
          <w:b/>
          <w:bCs/>
        </w:rPr>
        <w:t xml:space="preserve">Thomas Hinnerskov</w:t>
      </w:r>
      <w:r>
        <w:rPr>
          <w:color w:val="808080"/>
          <w:sz w:val="18"/>
          <w:szCs w:val="18"/>
        </w:rPr>
        <w:t xml:space="preserve">   00:28:55 – 00:28:55</w:t>
      </w:r>
    </w:p>
    <w:p>
      <w:pPr>
        <w:spacing w:after="120" w:line="300"/>
      </w:pPr>
      <w:r>
        <w:t xml:space="preserve">Yes.</w:t>
      </w:r>
    </w:p>
    <w:p>
      <w:pPr>
        <w:spacing w:after="40" w:before="200"/>
      </w:pPr>
      <w:r>
        <w:rPr>
          <w:b/>
          <w:bCs/>
        </w:rPr>
        <w:t xml:space="preserve">Panu Laitinmäki (Danske Bank)</w:t>
      </w:r>
      <w:r>
        <w:rPr>
          <w:color w:val="808080"/>
          <w:sz w:val="18"/>
          <w:szCs w:val="18"/>
        </w:rPr>
        <w:t xml:space="preserve">   00:28:56 – 00:29:24</w:t>
      </w:r>
    </w:p>
    <w:p>
      <w:pPr>
        <w:spacing w:after="120" w:line="300"/>
      </w:pPr>
      <w:r>
        <w:t xml:space="preserve">Yeah. Apologies. So I have a few questions. Starting from. Uh Process Performance Solutions. How much roughly, did the acquired server contribute on the earnings side and assuming the contribution was positive, the organic earnings seem to be down here and there. So what are your expectations in that business like in organic terms going forward? So basically two questions for PBS.</w:t>
      </w:r>
    </w:p>
    <w:p>
      <w:pPr>
        <w:spacing w:after="40" w:before="200"/>
      </w:pPr>
      <w:r>
        <w:rPr>
          <w:b/>
          <w:bCs/>
        </w:rPr>
        <w:t xml:space="preserve">Thomas Hinnerskov</w:t>
      </w:r>
      <w:r>
        <w:rPr>
          <w:color w:val="808080"/>
          <w:sz w:val="18"/>
          <w:szCs w:val="18"/>
        </w:rPr>
        <w:t xml:space="preserve">   00:29:24 – 00:30:47</w:t>
      </w:r>
    </w:p>
    <w:p>
      <w:pPr>
        <w:spacing w:after="120" w:line="300"/>
      </w:pPr>
      <w:r>
        <w:t xml:space="preserve">Yeah. So we had 44 million of sales for for our server in in this past quarter, first quarter where they have been included into to Valmet profitability level of those that sales was in line with what they have delivered historically as well, so that you sort of can take into the model. Then it's also clear that this is sort of a lower compared to say, if you average out sort of the, um, the overall, both the order intake and their their net sales run rate, they have been impacted by that. There's been less or no a large project this year, particularly sort of impacted by the Middle East situation in Glaucon. But also valve technologies have have been impacted by that and not seen these a large project this year. And I would also say this is something we knew when we acquired them, that they do have a more lumpy business model where large projects come and go and play more into that. There's difference between the years. We're still very, um, very positive about, um, they have joined the Valmet team and, and we're really sort of exploring the starting to see and we started to see some of the first top line synergies in terms of the orders received as the team come together and the the offering then expands. So good, I would say good traction on the integration so far.</w:t>
      </w:r>
    </w:p>
    <w:p>
      <w:pPr>
        <w:spacing w:after="40" w:before="200"/>
      </w:pPr>
      <w:r>
        <w:rPr>
          <w:b/>
          <w:bCs/>
        </w:rPr>
        <w:t xml:space="preserve">Panu Laitinmäki (Danske Bank)</w:t>
      </w:r>
      <w:r>
        <w:rPr>
          <w:color w:val="808080"/>
          <w:sz w:val="18"/>
          <w:szCs w:val="18"/>
        </w:rPr>
        <w:t xml:space="preserve">   00:30:49 – 00:31:08</w:t>
      </w:r>
    </w:p>
    <w:p>
      <w:pPr>
        <w:spacing w:after="120" w:line="300"/>
      </w:pPr>
      <w:r>
        <w:t xml:space="preserve">Yeah. Okay. Thank you. Uh, then on the biomaterials, uh, the earnings improve sequentially uh, quite a bit from Q2. So was this from primarily from higher service sales or was the equipment profitability better, or did you kind of get more cost savings than in Q2?</w:t>
      </w:r>
    </w:p>
    <w:p>
      <w:pPr>
        <w:spacing w:after="40" w:before="200"/>
      </w:pPr>
      <w:r>
        <w:rPr>
          <w:b/>
          <w:bCs/>
        </w:rPr>
        <w:t xml:space="preserve">Thomas Hinnerskov</w:t>
      </w:r>
      <w:r>
        <w:rPr>
          <w:color w:val="808080"/>
          <w:sz w:val="18"/>
          <w:szCs w:val="18"/>
        </w:rPr>
        <w:t xml:space="preserve">   00:31:09 – 00:32:12</w:t>
      </w:r>
    </w:p>
    <w:p>
      <w:pPr>
        <w:spacing w:after="120" w:line="300"/>
      </w:pPr>
      <w:r>
        <w:t xml:space="preserve">Yeah. So, um. I think it's a mix of, of the above. I would say, uh, we did have, uh, you know, higher service sales for, for the quarter we've also taken we've also, you know, we've been continue to drive, um, you know, structural efficiency. Uh, we've also done actions this, this quarter. That's also why you see some of that, uh, iac um, you know, the 25 million below the EBITA. That's actually because of having driven further efficiency improvement in the business, which of course will give us further tailwind going into to the new year. Um, so then um, so there's some there's mix, there's uh, there's capital, but then there's also a structural, uh, cost savings, including the, um, initiative that we've taken on global supply, which really sort of got up to speed, I would say early this year and, um, where I'm quite happy that we can always already say that we're sort of ahead of our own plan on that, on on that strategic initiative.</w:t>
      </w:r>
    </w:p>
    <w:p>
      <w:pPr>
        <w:spacing w:after="40" w:before="200"/>
      </w:pPr>
      <w:r>
        <w:rPr>
          <w:b/>
          <w:bCs/>
        </w:rPr>
        <w:t xml:space="preserve">Panu Laitinmäki (Danske Bank)</w:t>
      </w:r>
      <w:r>
        <w:rPr>
          <w:color w:val="808080"/>
          <w:sz w:val="18"/>
          <w:szCs w:val="18"/>
        </w:rPr>
        <w:t xml:space="preserve">   00:32:14 – 00:32:30</w:t>
      </w:r>
    </w:p>
    <w:p>
      <w:pPr>
        <w:spacing w:after="120" w:line="300"/>
      </w:pPr>
      <w:r>
        <w:t xml:space="preserve">All right. Thank you. My final question is on cost inflation. So how should we think about that going into Q4 and maybe onwards. So do you see like more incremental pressure from that or are you able to price that in or what are your thoughts going forward.</w:t>
      </w:r>
    </w:p>
    <w:p>
      <w:pPr>
        <w:spacing w:after="40" w:before="200"/>
      </w:pPr>
      <w:r>
        <w:rPr>
          <w:b/>
          <w:bCs/>
        </w:rPr>
        <w:t xml:space="preserve">Thomas Hinnerskov</w:t>
      </w:r>
      <w:r>
        <w:rPr>
          <w:color w:val="808080"/>
          <w:sz w:val="18"/>
          <w:szCs w:val="18"/>
        </w:rPr>
        <w:t xml:space="preserve">   00:32:30 – 00:33:10</w:t>
      </w:r>
    </w:p>
    <w:p>
      <w:pPr>
        <w:spacing w:after="120" w:line="300"/>
      </w:pPr>
      <w:r>
        <w:t xml:space="preserve">Yeah it's clear I mean, the inflationary pressure has been, uh, you know, something that we've felt this year. And that's also why it's been really good that we had that global supply initiative, because that's where we've been driving, driving savings. And of course, then also the whole commercial excellence initiative that we also presented during our Capital market day last year, where pricing of course, comes into play in all our businesses in order to to mitigate and keep margins, uh, from, uh, from contracting. Right. You can also see that in PS with, with continued good margins. Right.</w:t>
      </w:r>
    </w:p>
    <w:p>
      <w:pPr>
        <w:spacing w:after="40" w:before="200"/>
      </w:pPr>
      <w:r>
        <w:rPr>
          <w:b/>
          <w:bCs/>
        </w:rPr>
        <w:t xml:space="preserve">Panu Laitinmäki (Danske Bank)</w:t>
      </w:r>
      <w:r>
        <w:rPr>
          <w:color w:val="808080"/>
          <w:sz w:val="18"/>
          <w:szCs w:val="18"/>
        </w:rPr>
        <w:t xml:space="preserve">   00:33:13 – 00:33:15</w:t>
      </w:r>
    </w:p>
    <w:p>
      <w:pPr>
        <w:spacing w:after="120" w:line="300"/>
      </w:pPr>
      <w:r>
        <w:t xml:space="preserve">All right. Thanks. That's all for me.</w:t>
      </w:r>
    </w:p>
    <w:p>
      <w:pPr>
        <w:spacing w:after="40" w:before="200"/>
      </w:pPr>
      <w:r>
        <w:rPr>
          <w:b/>
          <w:bCs/>
        </w:rPr>
        <w:t xml:space="preserve">Thomas Hinnerskov</w:t>
      </w:r>
      <w:r>
        <w:rPr>
          <w:color w:val="808080"/>
          <w:sz w:val="18"/>
          <w:szCs w:val="18"/>
        </w:rPr>
        <w:t xml:space="preserve">   00:33:15 – 00:33:15</w:t>
      </w:r>
    </w:p>
    <w:p>
      <w:pPr>
        <w:spacing w:after="120" w:line="300"/>
      </w:pPr>
      <w:r>
        <w:t xml:space="preserve">Thanks, Panu.</w:t>
      </w:r>
    </w:p>
    <w:p>
      <w:pPr>
        <w:spacing w:after="40" w:before="200"/>
      </w:pPr>
      <w:r>
        <w:rPr>
          <w:b/>
          <w:bCs/>
        </w:rPr>
        <w:t xml:space="preserve">Operator</w:t>
      </w:r>
      <w:r>
        <w:rPr>
          <w:color w:val="808080"/>
          <w:sz w:val="18"/>
          <w:szCs w:val="18"/>
        </w:rPr>
        <w:t xml:space="preserve">   00:33:17 – 00:33:22</w:t>
      </w:r>
    </w:p>
    <w:p>
      <w:pPr>
        <w:spacing w:after="120" w:line="300"/>
      </w:pPr>
      <w:r>
        <w:t xml:space="preserve">The next question comes from Christoph Blieffert from BNP Paribas. Please go ahead.</w:t>
      </w:r>
    </w:p>
    <w:p>
      <w:pPr>
        <w:spacing w:after="40" w:before="200"/>
      </w:pPr>
      <w:r>
        <w:rPr>
          <w:b/>
          <w:bCs/>
        </w:rPr>
        <w:t xml:space="preserve">Christoph Blieffert (BNP Paribas)</w:t>
      </w:r>
      <w:r>
        <w:rPr>
          <w:color w:val="808080"/>
          <w:sz w:val="18"/>
          <w:szCs w:val="18"/>
        </w:rPr>
        <w:t xml:space="preserve">   00:33:26 – 00:34:08</w:t>
      </w:r>
    </w:p>
    <w:p>
      <w:pPr>
        <w:spacing w:after="120" w:line="300"/>
      </w:pPr>
      <w:r>
        <w:t xml:space="preserve">Good morning. Thank you for taking my questions. I have two, please. Um, you have recently announced some larger capital projects coupled with a service package. Can you give us some indication about the size of the service package as a potential as a percentage of total capital sales? This is number one. And, um, number two is on the election of Mr. Lula in Brazil, do you expect any positive or negative implication on capital projects in the country? And if you could just remind us on the revenue contribution in Brazil, excluding the Arauco project, this would be helpful as well. Thank you.</w:t>
      </w:r>
    </w:p>
    <w:p>
      <w:pPr>
        <w:spacing w:after="40" w:before="200"/>
      </w:pPr>
      <w:r>
        <w:rPr>
          <w:b/>
          <w:bCs/>
        </w:rPr>
        <w:t xml:space="preserve">Thomas Hinnerskov</w:t>
      </w:r>
      <w:r>
        <w:rPr>
          <w:color w:val="808080"/>
          <w:sz w:val="18"/>
          <w:szCs w:val="18"/>
        </w:rPr>
        <w:t xml:space="preserve">   00:34:08 – 00:35:24</w:t>
      </w:r>
    </w:p>
    <w:p>
      <w:pPr>
        <w:spacing w:after="120" w:line="300"/>
      </w:pPr>
      <w:r>
        <w:t xml:space="preserve">Thanks, Christoph. Um, in terms of the service package that comes with the capital, um, capital approaches that, uh, you cannot fully generalize that that varies from project to project, from technology to technology. Also a little bit from maybe not so much geographically, but it's more about what we actually going to deliver. But it's of course clear that with our lifecycle approach, we do try to tie up a service package as we sell the capital. But then also even more importantly, is about making sure that we help the customers after startup, really to optimize the total cost of ownership and the operational cost and the efficiency. After that, that's really where the the life cycle comes, comes into play. On Brazil election, I think it's still early days. You have seen some impact on interest rates, but I think, um, hard to say at this stage if that will impact, um, or have any impact on on the the investment decisions in Brazil, I probably short term you no doubt that that right now that that will that will impact. But early days I would say.</w:t>
      </w:r>
    </w:p>
    <w:p>
      <w:pPr>
        <w:spacing w:after="40" w:before="200"/>
      </w:pPr>
      <w:r>
        <w:rPr>
          <w:b/>
          <w:bCs/>
        </w:rPr>
        <w:t xml:space="preserve">Pekka Rouhiainen</w:t>
      </w:r>
      <w:r>
        <w:rPr>
          <w:color w:val="808080"/>
          <w:sz w:val="18"/>
          <w:szCs w:val="18"/>
        </w:rPr>
        <w:t xml:space="preserve">   00:35:24 – 00:35:55</w:t>
      </w:r>
    </w:p>
    <w:p>
      <w:pPr>
        <w:spacing w:after="120" w:line="300"/>
      </w:pPr>
      <w:r>
        <w:t xml:space="preserve">And then with uh with the Brazil contribution on the, on the total net sales, well obviously the the Arauco project being now 400 million into this year is uh, is a big part of the, uh, of those net sales. We're not reporting Brazil separately, but, uh, but even from the from the Latam net sales, it obviously is a, uh, is a big part of that. But we have a big business in the, in the, uh, in the services side, uh, every year in the, in the Latam side, on top of the now ongoing Arauco project.</w:t>
      </w:r>
    </w:p>
    <w:p>
      <w:pPr>
        <w:spacing w:after="40" w:before="200"/>
      </w:pPr>
      <w:r>
        <w:rPr>
          <w:b/>
          <w:bCs/>
        </w:rPr>
        <w:t xml:space="preserve">Christoph Blieffert (BNP Paribas)</w:t>
      </w:r>
      <w:r>
        <w:rPr>
          <w:color w:val="808080"/>
          <w:sz w:val="18"/>
          <w:szCs w:val="18"/>
        </w:rPr>
        <w:t xml:space="preserve">   00:35:57 – 00:35:58</w:t>
      </w:r>
    </w:p>
    <w:p>
      <w:pPr>
        <w:spacing w:after="120" w:line="300"/>
      </w:pPr>
      <w:r>
        <w:t xml:space="preserve">Thanks a lot.</w:t>
      </w:r>
    </w:p>
    <w:p>
      <w:pPr>
        <w:spacing w:after="40" w:before="200"/>
      </w:pPr>
      <w:r>
        <w:rPr>
          <w:b/>
          <w:bCs/>
        </w:rPr>
        <w:t xml:space="preserve">Operator</w:t>
      </w:r>
      <w:r>
        <w:rPr>
          <w:color w:val="808080"/>
          <w:sz w:val="18"/>
          <w:szCs w:val="18"/>
        </w:rPr>
        <w:t xml:space="preserve">   00:36:00 – 00:36:04</w:t>
      </w:r>
    </w:p>
    <w:p>
      <w:pPr>
        <w:spacing w:after="120" w:line="300"/>
      </w:pPr>
      <w:r>
        <w:t xml:space="preserve">The next question comes from Sven Weier from UBS. Please go ahead.</w:t>
      </w:r>
    </w:p>
    <w:p>
      <w:pPr>
        <w:spacing w:after="40" w:before="200"/>
      </w:pPr>
      <w:r>
        <w:rPr>
          <w:b/>
          <w:bCs/>
        </w:rPr>
        <w:t xml:space="preserve">Sven Weier (UBS)</w:t>
      </w:r>
      <w:r>
        <w:rPr>
          <w:color w:val="808080"/>
          <w:sz w:val="18"/>
          <w:szCs w:val="18"/>
        </w:rPr>
        <w:t xml:space="preserve">   00:36:07 – 00:36:36</w:t>
      </w:r>
    </w:p>
    <w:p>
      <w:pPr>
        <w:spacing w:after="120" w:line="300"/>
      </w:pPr>
      <w:r>
        <w:t xml:space="preserve">Good morning. It's Sven from UBS. Thanks for taking my questions. I asked them one at a time. Uh, the first one is, uh, question regarding China. I think you received one Pearl project in the country, and I was wondering, what do you think is the remaining runway for such pulp integration projects in China? I mean, this has been going on for some time now. Um, what's your confidence in this actually continuing for for the for the quarters to come. That's the first one. Thank you.</w:t>
      </w:r>
    </w:p>
    <w:p>
      <w:pPr>
        <w:spacing w:after="40" w:before="200"/>
      </w:pPr>
      <w:r>
        <w:rPr>
          <w:b/>
          <w:bCs/>
        </w:rPr>
        <w:t xml:space="preserve">Thomas Hinnerskov</w:t>
      </w:r>
      <w:r>
        <w:rPr>
          <w:color w:val="808080"/>
          <w:sz w:val="18"/>
          <w:szCs w:val="18"/>
        </w:rPr>
        <w:t xml:space="preserve">   00:36:37 – 00:37:45</w:t>
      </w:r>
    </w:p>
    <w:p>
      <w:pPr>
        <w:spacing w:after="120" w:line="300"/>
      </w:pPr>
      <w:r>
        <w:t xml:space="preserve">Yeah. We were very, uh, quite happy. We'd be quite selective, uh, on some of these projects. And that's also part of this whole rightsizing of our supply chain and footprint in global supply so that we actually can afford to be selective on, on, on which projects that we really go for and which one we were less less keen on. Um, there's been lots of talk about China and the pulp, especially the pulp market and or the pulp investment into integrated mills there. Um. I think it's difficult. To predict a little bit about the future and that there's still, you know, good strong interest from, from a lot of customers to continue doing this. They obviously get some benefit from the energy side of things as well into an efficiency of having integrated mills. But hard to predict, sort of, um, real short term or the next 12 or 6 months outlook on that. And I would have to say, of course, it's, uh, you know, it's the same customer. Sorry. Once again.</w:t>
      </w:r>
    </w:p>
    <w:p>
      <w:pPr>
        <w:spacing w:after="40" w:before="200"/>
      </w:pPr>
      <w:r>
        <w:rPr>
          <w:b/>
          <w:bCs/>
        </w:rPr>
        <w:t xml:space="preserve">Sven Weier (UBS)</w:t>
      </w:r>
      <w:r>
        <w:rPr>
          <w:color w:val="808080"/>
          <w:sz w:val="18"/>
          <w:szCs w:val="18"/>
        </w:rPr>
        <w:t xml:space="preserve">   00:37:46 – 00:37:52</w:t>
      </w:r>
    </w:p>
    <w:p>
      <w:pPr>
        <w:spacing w:after="120" w:line="300"/>
      </w:pPr>
      <w:r>
        <w:t xml:space="preserve">Sorry, I was just going to say you sound like that in the short term. There's still a good pipeline for such projects.</w:t>
      </w:r>
    </w:p>
    <w:p>
      <w:pPr>
        <w:spacing w:after="40" w:before="200"/>
      </w:pPr>
      <w:r>
        <w:rPr>
          <w:b/>
          <w:bCs/>
        </w:rPr>
        <w:t xml:space="preserve">Thomas Hinnerskov</w:t>
      </w:r>
      <w:r>
        <w:rPr>
          <w:color w:val="808080"/>
          <w:sz w:val="18"/>
          <w:szCs w:val="18"/>
        </w:rPr>
        <w:t xml:space="preserve">   00:37:54 – 00:38:19</w:t>
      </w:r>
    </w:p>
    <w:p>
      <w:pPr>
        <w:spacing w:after="120" w:line="300"/>
      </w:pPr>
      <w:r>
        <w:t xml:space="preserve">I mean, it's yeah, as you know, there's been the Chinese, um, players have talked a lot about this and also sort of warming up on this and, and uh, and there's still, uh, projects to be considered and looked at and we, of course, are part of that, um, part of that, uh, review with, together with our customers. But when it comes, it's, it's definitely sort of hard to predict in terms of quarters.</w:t>
      </w:r>
    </w:p>
    <w:p>
      <w:pPr>
        <w:spacing w:after="40" w:before="200"/>
      </w:pPr>
      <w:r>
        <w:rPr>
          <w:b/>
          <w:bCs/>
        </w:rPr>
        <w:t xml:space="preserve">Sven Weier (UBS)</w:t>
      </w:r>
      <w:r>
        <w:rPr>
          <w:color w:val="808080"/>
          <w:sz w:val="18"/>
          <w:szCs w:val="18"/>
        </w:rPr>
        <w:t xml:space="preserve">   00:38:22 – 00:38:39</w:t>
      </w:r>
    </w:p>
    <w:p>
      <w:pPr>
        <w:spacing w:after="120" w:line="300"/>
      </w:pPr>
      <w:r>
        <w:t xml:space="preserve">Understood, Thomas. And the second question is just on the strategic review. And I was just wondering if you could share with us that since you announced, uh, the decision to do the review, whether you received any potential interest from strategic bias for any of the division?</w:t>
      </w:r>
    </w:p>
    <w:p>
      <w:pPr>
        <w:spacing w:after="40" w:before="200"/>
      </w:pPr>
      <w:r>
        <w:rPr>
          <w:b/>
          <w:bCs/>
        </w:rPr>
        <w:t xml:space="preserve">Thomas Hinnerskov</w:t>
      </w:r>
      <w:r>
        <w:rPr>
          <w:color w:val="808080"/>
          <w:sz w:val="18"/>
          <w:szCs w:val="18"/>
        </w:rPr>
        <w:t xml:space="preserve">   00:38:41 – 00:39:25</w:t>
      </w:r>
    </w:p>
    <w:p>
      <w:pPr>
        <w:spacing w:after="120" w:line="300"/>
      </w:pPr>
      <w:r>
        <w:t xml:space="preserve">Yes. So, of course, as you know, we've we've, um, we announced that the strategic review. It's really also was relatively clear, I think, about that. This is a review about a potential demerger spinning into two separately listed companies. So, um, so that's also where we that's also the hypothesis that we're continuing going around on this. It's I think, you know, clear that we have some attractive assets and there will be um, there could be interest into, into looking into this from other parties. But right now we're pursuing the um, the demerger and, and two separate listed company opportunity and reviewing that as a potential value creation for our shareholders.</w:t>
      </w:r>
    </w:p>
    <w:p>
      <w:pPr>
        <w:spacing w:after="40" w:before="200"/>
      </w:pPr>
      <w:r>
        <w:rPr>
          <w:b/>
          <w:bCs/>
        </w:rPr>
        <w:t xml:space="preserve">Sven Weier (UBS)</w:t>
      </w:r>
      <w:r>
        <w:rPr>
          <w:color w:val="808080"/>
          <w:sz w:val="18"/>
          <w:szCs w:val="18"/>
        </w:rPr>
        <w:t xml:space="preserve">   00:39:27 – 00:39:33</w:t>
      </w:r>
    </w:p>
    <w:p>
      <w:pPr>
        <w:spacing w:after="120" w:line="300"/>
      </w:pPr>
      <w:r>
        <w:t xml:space="preserve">That's not a no that you did not receive any any interest.</w:t>
      </w:r>
    </w:p>
    <w:p>
      <w:pPr>
        <w:spacing w:after="40" w:before="200"/>
      </w:pPr>
      <w:r>
        <w:rPr>
          <w:b/>
          <w:bCs/>
        </w:rPr>
        <w:t xml:space="preserve">Thomas Hinnerskov</w:t>
      </w:r>
      <w:r>
        <w:rPr>
          <w:color w:val="808080"/>
          <w:sz w:val="18"/>
          <w:szCs w:val="18"/>
        </w:rPr>
        <w:t xml:space="preserve">   00:39:33 – 00:39:46</w:t>
      </w:r>
    </w:p>
    <w:p>
      <w:pPr>
        <w:spacing w:after="120" w:line="300"/>
      </w:pPr>
      <w:r>
        <w:t xml:space="preserve">Like you know, when we're not we would not comment on if we had or if we had not. Right. So it's, uh, it's a, it's an answering the question as as good as I. As good as I can appreciate it.</w:t>
      </w:r>
    </w:p>
    <w:p>
      <w:pPr>
        <w:spacing w:after="40" w:before="200"/>
      </w:pPr>
      <w:r>
        <w:rPr>
          <w:b/>
          <w:bCs/>
        </w:rPr>
        <w:t xml:space="preserve">Operator</w:t>
      </w:r>
      <w:r>
        <w:rPr>
          <w:color w:val="808080"/>
          <w:sz w:val="18"/>
          <w:szCs w:val="18"/>
        </w:rPr>
        <w:t xml:space="preserve">   00:39:46 – 00:39:54</w:t>
      </w:r>
    </w:p>
    <w:p>
      <w:pPr>
        <w:spacing w:after="120" w:line="300"/>
      </w:pPr>
      <w:r>
        <w:t xml:space="preserve">Thank you Thomas. The next question comes from Mikael Doepel from Nordea. Please go ahead.</w:t>
      </w:r>
    </w:p>
    <w:p>
      <w:pPr>
        <w:spacing w:after="40" w:before="200"/>
      </w:pPr>
      <w:r>
        <w:rPr>
          <w:b/>
          <w:bCs/>
        </w:rPr>
        <w:t xml:space="preserve">Mikael Doepel (Nordea)</w:t>
      </w:r>
      <w:r>
        <w:rPr>
          <w:color w:val="808080"/>
          <w:sz w:val="18"/>
          <w:szCs w:val="18"/>
        </w:rPr>
        <w:t xml:space="preserve">   00:39:57 – 00:40:39</w:t>
      </w:r>
    </w:p>
    <w:p>
      <w:pPr>
        <w:spacing w:after="120" w:line="300"/>
      </w:pPr>
      <w:r>
        <w:t xml:space="preserve">Thank you. Good morning everybody. A couple of questions. So firstly on the on the aftermarket, uh, pulp and paper aftermarket business, I mean, as you mentioned, the growth was quite strong in the quarter. I'm just wondering, you know, do you have any, any kind of market intelligence on market shares? I mean, does this strength also affect you gaining some market shares in the quarter? And perhaps also, you know, since the kind of strategic update a couple of years ago in a one and a half years ago, I think you have outlined your intention to grow this business, you know, twice the historical pace. I'm just wondering, you know, since then, have you seen any changes to your market shares overall as well?</w:t>
      </w:r>
    </w:p>
    <w:p>
      <w:pPr>
        <w:spacing w:after="40" w:before="200"/>
      </w:pPr>
      <w:r>
        <w:rPr>
          <w:b/>
          <w:bCs/>
        </w:rPr>
        <w:t xml:space="preserve">Thomas Hinnerskov</w:t>
      </w:r>
      <w:r>
        <w:rPr>
          <w:color w:val="808080"/>
          <w:sz w:val="18"/>
          <w:szCs w:val="18"/>
        </w:rPr>
        <w:t xml:space="preserve">   00:40:41 – 00:42:05</w:t>
      </w:r>
    </w:p>
    <w:p>
      <w:pPr>
        <w:spacing w:after="120" w:line="300"/>
      </w:pPr>
      <w:r>
        <w:t xml:space="preserve">Yeah. I mean, it's always difficult to, uh. And we don't we don't really look at market share, especially on a quarter by quarter basis. We you sort of have to take a little bit longer, uh, longer view on that. But I think it's safe to say that I don't think the market grew 12% in in Q3, but but you need to have a little bit longer, um, views on, on, on that in order to really calculate the market share. Then, as you said, we, we at the Capital Market day in 25, we said we want to grow services 8%, which was really down to, um, market growth, volume, growth, pricing and then taking share. Right. Um, and that's still our ambition level. And we continue driving for that. Um, and this is also where the commercial, um, excellence, if you may, if we can call that a strategic initiative is very important, so that we become much better at understanding how we can help our customers because we have this large installed base. So how can we help our customers, you know, improving that and actually therefore be more competitive in their market, right. You know, take the North America install base. We have two, two thirds of the, the, the, the board and paper mills in North America. They are they are in our installed base. Right.</w:t>
      </w:r>
    </w:p>
    <w:p>
      <w:pPr>
        <w:spacing w:after="40" w:before="200"/>
      </w:pPr>
      <w:r>
        <w:rPr>
          <w:b/>
          <w:bCs/>
        </w:rPr>
        <w:t xml:space="preserve">Mikael Doepel (Nordea)</w:t>
      </w:r>
      <w:r>
        <w:rPr>
          <w:color w:val="808080"/>
          <w:sz w:val="18"/>
          <w:szCs w:val="18"/>
        </w:rPr>
        <w:t xml:space="preserve">   00:42:07 – 00:42:45</w:t>
      </w:r>
    </w:p>
    <w:p>
      <w:pPr>
        <w:spacing w:after="120" w:line="300"/>
      </w:pPr>
      <w:r>
        <w:t xml:space="preserve">Mhm mhm. Right. Okay. And then then secondly I mean if you look at the the project pipeline overall, I mean I know you mentioned in your opening remarks that you know projects and these bigger kind of deals can fluctuate from quarter to quarter. But maybe you could talk a bit about the pipeline currently. I mean, you mentioned already on Sven's question about the about the China situation, but what about elsewhere, Latin America? How would you describe the overall pipeline that you have and kind of the the level of activity there?</w:t>
      </w:r>
    </w:p>
    <w:p>
      <w:pPr>
        <w:spacing w:after="40" w:before="200"/>
      </w:pPr>
      <w:r>
        <w:rPr>
          <w:b/>
          <w:bCs/>
        </w:rPr>
        <w:t xml:space="preserve">Thomas Hinnerskov</w:t>
      </w:r>
      <w:r>
        <w:rPr>
          <w:color w:val="808080"/>
          <w:sz w:val="18"/>
          <w:szCs w:val="18"/>
        </w:rPr>
        <w:t xml:space="preserve">   00:42:46 – 00:43:41</w:t>
      </w:r>
    </w:p>
    <w:p>
      <w:pPr>
        <w:spacing w:after="120" w:line="300"/>
      </w:pPr>
      <w:r>
        <w:t xml:space="preserve">Yeah. Good question, I think. I mean, overall, we have sort of good activities with our customers on, on, on helping them, you know, articulate approaches, looking into and analyzing it. And it's also fair to say that decision making process have um, prolonged over the last probably 18 months, I would say just with the geopolitical situation that we've had, that makes it a bit more difficult for our customers to predict the future, and therefore also that they become a bit more, um. Um, it just drags out the decision making process as well. And it's, it's harder to predict when the decision making are going to happen. Right. But overall, I think there's good activity in the market. But it's just, um, difficult to predict the, um, when things comes to, um, to signings, so to say.</w:t>
      </w:r>
    </w:p>
    <w:p>
      <w:pPr>
        <w:spacing w:after="40" w:before="200"/>
      </w:pPr>
      <w:r>
        <w:rPr>
          <w:b/>
          <w:bCs/>
        </w:rPr>
        <w:t xml:space="preserve">Mikael Doepel (Nordea)</w:t>
      </w:r>
      <w:r>
        <w:rPr>
          <w:color w:val="808080"/>
          <w:sz w:val="18"/>
          <w:szCs w:val="18"/>
        </w:rPr>
        <w:t xml:space="preserve">   00:43:43 – 00:43:51</w:t>
      </w:r>
    </w:p>
    <w:p>
      <w:pPr>
        <w:spacing w:after="120" w:line="300"/>
      </w:pPr>
      <w:r>
        <w:t xml:space="preserve">Right. What would you say that the activity levels have improved in the past couple of quarters. Now we've actually.</w:t>
      </w:r>
    </w:p>
    <w:p>
      <w:pPr>
        <w:spacing w:after="40" w:before="200"/>
      </w:pPr>
      <w:r>
        <w:rPr>
          <w:b/>
          <w:bCs/>
        </w:rPr>
        <w:t xml:space="preserve">Thomas Hinnerskov</w:t>
      </w:r>
      <w:r>
        <w:rPr>
          <w:color w:val="808080"/>
          <w:sz w:val="18"/>
          <w:szCs w:val="18"/>
        </w:rPr>
        <w:t xml:space="preserve">   00:43:51 – 00:44:08</w:t>
      </w:r>
    </w:p>
    <w:p>
      <w:pPr>
        <w:spacing w:after="120" w:line="300"/>
      </w:pPr>
      <w:r>
        <w:t xml:space="preserve">Seen that sort of the same level, I would say, um, across the this year, but it has good levels, but lots of good conversation or discussions activity. But but it just comes very lumpy as we've also seen that, you know, Q1 very little then good in Q2 and Q3.</w:t>
      </w:r>
    </w:p>
    <w:p>
      <w:pPr>
        <w:spacing w:after="40" w:before="200"/>
      </w:pPr>
      <w:r>
        <w:rPr>
          <w:b/>
          <w:bCs/>
        </w:rPr>
        <w:t xml:space="preserve">Mikael Doepel (Nordea)</w:t>
      </w:r>
      <w:r>
        <w:rPr>
          <w:color w:val="808080"/>
          <w:sz w:val="18"/>
          <w:szCs w:val="18"/>
        </w:rPr>
        <w:t xml:space="preserve">   00:44:10 – 00:44:13</w:t>
      </w:r>
    </w:p>
    <w:p>
      <w:pPr>
        <w:spacing w:after="120" w:line="300"/>
      </w:pPr>
      <w:r>
        <w:t xml:space="preserve">Right. Right. Okay. Makes sense. Thank you very.</w:t>
      </w:r>
    </w:p>
    <w:p>
      <w:pPr>
        <w:spacing w:after="40" w:before="200"/>
      </w:pPr>
      <w:r>
        <w:rPr>
          <w:b/>
          <w:bCs/>
        </w:rPr>
        <w:t xml:space="preserve">Thomas Hinnerskov</w:t>
      </w:r>
      <w:r>
        <w:rPr>
          <w:color w:val="808080"/>
          <w:sz w:val="18"/>
          <w:szCs w:val="18"/>
        </w:rPr>
        <w:t xml:space="preserve">   00:44:13 – 00:44:14</w:t>
      </w:r>
    </w:p>
    <w:p>
      <w:pPr>
        <w:spacing w:after="120" w:line="300"/>
      </w:pPr>
      <w:r>
        <w:t xml:space="preserve">Much. Thanks.</w:t>
      </w:r>
    </w:p>
    <w:p>
      <w:pPr>
        <w:spacing w:after="40" w:before="200"/>
      </w:pPr>
      <w:r>
        <w:rPr>
          <w:b/>
          <w:bCs/>
        </w:rPr>
        <w:t xml:space="preserve">Operator</w:t>
      </w:r>
      <w:r>
        <w:rPr>
          <w:color w:val="808080"/>
          <w:sz w:val="18"/>
          <w:szCs w:val="18"/>
        </w:rPr>
        <w:t xml:space="preserve">   00:44:15 – 00:44:20</w:t>
      </w:r>
    </w:p>
    <w:p>
      <w:pPr>
        <w:spacing w:after="120" w:line="300"/>
      </w:pPr>
      <w:r>
        <w:t xml:space="preserve">The next question comes from Antti Kansanen from SEB. Please go ahead.</w:t>
      </w:r>
    </w:p>
    <w:p>
      <w:pPr>
        <w:spacing w:after="40" w:before="200"/>
      </w:pPr>
      <w:r>
        <w:rPr>
          <w:b/>
          <w:bCs/>
        </w:rPr>
        <w:t xml:space="preserve">Antti Kansanen (SEB)</w:t>
      </w:r>
      <w:r>
        <w:rPr>
          <w:color w:val="808080"/>
          <w:sz w:val="18"/>
          <w:szCs w:val="18"/>
        </w:rPr>
        <w:t xml:space="preserve">   00:44:22 – 00:44:43</w:t>
      </w:r>
    </w:p>
    <w:p>
      <w:pPr>
        <w:spacing w:after="120" w:line="300"/>
      </w:pPr>
      <w:r>
        <w:t xml:space="preserve">Yeah. Hi, guys. Thanks for taking my follow ups. Uh, first is on the Automation solutions order side this year. Could you perhaps open up a little bit more on the industries where you have taken orders this year, what is kind of the current run rate on paper exposures, and which industries have contributed the most excluding that one?</w:t>
      </w:r>
    </w:p>
    <w:p>
      <w:pPr>
        <w:spacing w:after="40" w:before="200"/>
      </w:pPr>
      <w:r>
        <w:rPr>
          <w:b/>
          <w:bCs/>
        </w:rPr>
        <w:t xml:space="preserve">Thomas Hinnerskov</w:t>
      </w:r>
      <w:r>
        <w:rPr>
          <w:color w:val="808080"/>
          <w:sz w:val="18"/>
          <w:szCs w:val="18"/>
        </w:rPr>
        <w:t xml:space="preserve">   00:44:43 – 00:45:18</w:t>
      </w:r>
    </w:p>
    <w:p>
      <w:pPr>
        <w:spacing w:after="120" w:line="300"/>
      </w:pPr>
      <w:r>
        <w:t xml:space="preserve">Yeah, a good question. I think generally you actually have a sort of very resilient year overall in, in Automation solutions. The the business part that has been struggling this year has been our API. So our gas chromatography business primarily or a lot of impact from the Middle East crisis on that one and that's the one we've seen is down for the year, um, where we would actually have expected growth when we started the year. And that has been that has been coming down primarily due to, to Middle East. The others quite resilient, positive to see.</w:t>
      </w:r>
    </w:p>
    <w:p>
      <w:pPr>
        <w:spacing w:after="40" w:before="200"/>
      </w:pPr>
      <w:r>
        <w:rPr>
          <w:b/>
          <w:bCs/>
        </w:rPr>
        <w:t xml:space="preserve">Antti Kansanen (SEB)</w:t>
      </w:r>
      <w:r>
        <w:rPr>
          <w:color w:val="808080"/>
          <w:sz w:val="18"/>
          <w:szCs w:val="18"/>
        </w:rPr>
        <w:t xml:space="preserve">   00:45:21 – 00:45:29</w:t>
      </w:r>
    </w:p>
    <w:p>
      <w:pPr>
        <w:spacing w:after="120" w:line="300"/>
      </w:pPr>
      <w:r>
        <w:t xml:space="preserve">And any comments on share of pulp and paper, which I guess was 50% in 25 as that share dramatically shifted.</w:t>
      </w:r>
    </w:p>
    <w:p>
      <w:pPr>
        <w:spacing w:after="40" w:before="200"/>
      </w:pPr>
      <w:r>
        <w:rPr>
          <w:b/>
          <w:bCs/>
        </w:rPr>
        <w:t xml:space="preserve">Thomas Hinnerskov</w:t>
      </w:r>
      <w:r>
        <w:rPr>
          <w:color w:val="808080"/>
          <w:sz w:val="18"/>
          <w:szCs w:val="18"/>
        </w:rPr>
        <w:t xml:space="preserve">   00:45:29 – 00:45:39</w:t>
      </w:r>
    </w:p>
    <w:p>
      <w:pPr>
        <w:spacing w:after="120" w:line="300"/>
      </w:pPr>
      <w:r>
        <w:t xml:space="preserve">No, that. I mean, that we have a very large service base and that part as well. So, so that's sort of relatively stable across or for the year.</w:t>
      </w:r>
    </w:p>
    <w:p>
      <w:pPr>
        <w:spacing w:after="40" w:before="200"/>
      </w:pPr>
      <w:r>
        <w:rPr>
          <w:b/>
          <w:bCs/>
        </w:rPr>
        <w:t xml:space="preserve">Antti Kansanen (SEB)</w:t>
      </w:r>
      <w:r>
        <w:rPr>
          <w:color w:val="808080"/>
          <w:sz w:val="18"/>
          <w:szCs w:val="18"/>
        </w:rPr>
        <w:t xml:space="preserve">   00:45:41 – 00:46:08</w:t>
      </w:r>
    </w:p>
    <w:p>
      <w:pPr>
        <w:spacing w:after="120" w:line="300"/>
      </w:pPr>
      <w:r>
        <w:t xml:space="preserve">Okay. And then the second one was on the Chinese pulp mill deal that you booked for the quarter. I mean, it's a big mill 100 million for you guys. Any comments on I'd assume that there is a smaller scope in terms of the project responsibilities and things like that. So any kind of indication on the margin potential on that, if you compare it to a big, big mill project in Latin America, and also kind of the aftermarket potential for you guys over the long term.</w:t>
      </w:r>
    </w:p>
    <w:p>
      <w:pPr>
        <w:spacing w:after="40" w:before="200"/>
      </w:pPr>
      <w:r>
        <w:rPr>
          <w:b/>
          <w:bCs/>
        </w:rPr>
        <w:t xml:space="preserve">Thomas Hinnerskov</w:t>
      </w:r>
      <w:r>
        <w:rPr>
          <w:color w:val="808080"/>
          <w:sz w:val="18"/>
          <w:szCs w:val="18"/>
        </w:rPr>
        <w:t xml:space="preserve">   00:46:08 – 00:46:29</w:t>
      </w:r>
    </w:p>
    <w:p>
      <w:pPr>
        <w:spacing w:after="120" w:line="300"/>
      </w:pPr>
      <w:r>
        <w:t xml:space="preserve">Yeah, I mean, as you know, we don't really comment on individual projects generally and definitely not the profitability level there, but, you know, a pure technology provider into into China. Uh, no, nothing sort of additional in terms of installation, um, Responsibility, etc..</w:t>
      </w:r>
    </w:p>
    <w:p>
      <w:pPr>
        <w:spacing w:after="40" w:before="200"/>
      </w:pPr>
      <w:r>
        <w:rPr>
          <w:b/>
          <w:bCs/>
        </w:rPr>
        <w:t xml:space="preserve">Antti Kansanen (SEB)</w:t>
      </w:r>
      <w:r>
        <w:rPr>
          <w:color w:val="808080"/>
          <w:sz w:val="18"/>
          <w:szCs w:val="18"/>
        </w:rPr>
        <w:t xml:space="preserve">   00:46:32 – 00:46:52</w:t>
      </w:r>
    </w:p>
    <w:p>
      <w:pPr>
        <w:spacing w:after="120" w:line="300"/>
      </w:pPr>
      <w:r>
        <w:t xml:space="preserve">Okay. But like structurally, if you look at your business in China, like for like I said, your energy provider is the pricing power. Competition, cost competitiveness. Is that similar as overall or is there any kind of a more intense competition versus local competition?</w:t>
      </w:r>
    </w:p>
    <w:p>
      <w:pPr>
        <w:spacing w:after="40" w:before="200"/>
      </w:pPr>
      <w:r>
        <w:rPr>
          <w:b/>
          <w:bCs/>
        </w:rPr>
        <w:t xml:space="preserve">Thomas Hinnerskov</w:t>
      </w:r>
      <w:r>
        <w:rPr>
          <w:color w:val="808080"/>
          <w:sz w:val="18"/>
          <w:szCs w:val="18"/>
        </w:rPr>
        <w:t xml:space="preserve">   00:46:54 – 00:47:25</w:t>
      </w:r>
    </w:p>
    <w:p>
      <w:pPr>
        <w:spacing w:after="120" w:line="300"/>
      </w:pPr>
      <w:r>
        <w:t xml:space="preserve">I think it's important to think about that. Depending on where you play in the world, there are different parameters that how you win, win that game, right? In order to be competitive in China, you do need to have a fair amount of, uh, you know, Chinese manufactured components, both from a competitive, cost competitive point of view, but also logistical cost and so on. So that's where we have worked quite a bit with our global supply the last nine months in particular. And that has improved our competitive situation in China as well.</w:t>
      </w:r>
    </w:p>
    <w:p>
      <w:pPr>
        <w:spacing w:after="40" w:before="200"/>
      </w:pPr>
      <w:r>
        <w:rPr>
          <w:b/>
          <w:bCs/>
        </w:rPr>
        <w:t xml:space="preserve">Antti Kansanen (SEB)</w:t>
      </w:r>
      <w:r>
        <w:rPr>
          <w:color w:val="808080"/>
          <w:sz w:val="18"/>
          <w:szCs w:val="18"/>
        </w:rPr>
        <w:t xml:space="preserve">   00:47:27 – 00:47:34</w:t>
      </w:r>
    </w:p>
    <w:p>
      <w:pPr>
        <w:spacing w:after="120" w:line="300"/>
      </w:pPr>
      <w:r>
        <w:t xml:space="preserve">Okay. And then the aftermarket potential in Chinese pulp market versus the rest of the world. Any views on that?</w:t>
      </w:r>
    </w:p>
    <w:p>
      <w:pPr>
        <w:spacing w:after="40" w:before="200"/>
      </w:pPr>
      <w:r>
        <w:rPr>
          <w:b/>
          <w:bCs/>
        </w:rPr>
        <w:t xml:space="preserve">Thomas Hinnerskov</w:t>
      </w:r>
      <w:r>
        <w:rPr>
          <w:color w:val="808080"/>
          <w:sz w:val="18"/>
          <w:szCs w:val="18"/>
        </w:rPr>
        <w:t xml:space="preserve">   00:47:36 – 00:48:22</w:t>
      </w:r>
    </w:p>
    <w:p>
      <w:pPr>
        <w:spacing w:after="120" w:line="300"/>
      </w:pPr>
      <w:r>
        <w:t xml:space="preserve">Uh, yeah. So. So, um. You'd have to think about sort of how does our what is it that we do service wise in the different geographies, certain markets? We have more field service than we have in others. Certain markets we do, uh, fabrics, which we don't really do much of in terms of fabrics. Business is not a big thing for us in China because we simply don't have that local manufacturing capability. So that's, uh, that becomes a smaller part than it does in other parts of the world. Still, you know, good service business, particularly with our own design items, that sort of becomes very sort of proprietary technology that then also goes into the spare parts and consumables there.</w:t>
      </w:r>
    </w:p>
    <w:p>
      <w:pPr>
        <w:spacing w:after="40" w:before="200"/>
      </w:pPr>
      <w:r>
        <w:rPr>
          <w:b/>
          <w:bCs/>
        </w:rPr>
        <w:t xml:space="preserve">Pekka Rouhiainen</w:t>
      </w:r>
      <w:r>
        <w:rPr>
          <w:color w:val="808080"/>
          <w:sz w:val="18"/>
          <w:szCs w:val="18"/>
        </w:rPr>
        <w:t xml:space="preserve">   00:48:22 – 00:48:37</w:t>
      </w:r>
    </w:p>
    <w:p>
      <w:pPr>
        <w:spacing w:after="120" w:line="300"/>
      </w:pPr>
      <w:r>
        <w:t xml:space="preserve">So the opportunity is obviously the wind also also uh, aftermarket services in the, in the China capital, even if the even if the opportunity might be a little bit smaller in size compared to some others. It's, uh, it's a good, good service market for Valmet.</w:t>
      </w:r>
    </w:p>
    <w:p>
      <w:pPr>
        <w:spacing w:after="40" w:before="200"/>
      </w:pPr>
      <w:r>
        <w:rPr>
          <w:b/>
          <w:bCs/>
        </w:rPr>
        <w:t xml:space="preserve">Antti Kansanen (SEB)</w:t>
      </w:r>
      <w:r>
        <w:rPr>
          <w:color w:val="808080"/>
          <w:sz w:val="18"/>
          <w:szCs w:val="18"/>
        </w:rPr>
        <w:t xml:space="preserve">   00:48:40 – 00:48:42</w:t>
      </w:r>
    </w:p>
    <w:p>
      <w:pPr>
        <w:spacing w:after="120" w:line="300"/>
      </w:pPr>
      <w:r>
        <w:t xml:space="preserve">All right. That's very clear. Thank you very much.</w:t>
      </w:r>
    </w:p>
    <w:p>
      <w:pPr>
        <w:spacing w:after="40" w:before="200"/>
      </w:pPr>
      <w:r>
        <w:rPr>
          <w:b/>
          <w:bCs/>
        </w:rPr>
        <w:t xml:space="preserve">Thomas Hinnerskov</w:t>
      </w:r>
      <w:r>
        <w:rPr>
          <w:color w:val="808080"/>
          <w:sz w:val="18"/>
          <w:szCs w:val="18"/>
        </w:rPr>
        <w:t xml:space="preserve">   00:48:42 – 00:48:43</w:t>
      </w:r>
    </w:p>
    <w:p>
      <w:pPr>
        <w:spacing w:after="120" w:line="300"/>
      </w:pPr>
      <w:r>
        <w:t xml:space="preserve">Thanks.</w:t>
      </w:r>
    </w:p>
    <w:p>
      <w:pPr>
        <w:spacing w:after="40" w:before="200"/>
      </w:pPr>
      <w:r>
        <w:rPr>
          <w:b/>
          <w:bCs/>
        </w:rPr>
        <w:t xml:space="preserve">Operator</w:t>
      </w:r>
      <w:r>
        <w:rPr>
          <w:color w:val="808080"/>
          <w:sz w:val="18"/>
          <w:szCs w:val="18"/>
        </w:rPr>
        <w:t xml:space="preserve">   00:48:43 – 00:48:48</w:t>
      </w:r>
    </w:p>
    <w:p>
      <w:pPr>
        <w:spacing w:after="120" w:line="300"/>
      </w:pPr>
      <w:r>
        <w:t xml:space="preserve">The next question comes from Panu Laitinmäki from Danske Bank. Please go ahead.</w:t>
      </w:r>
    </w:p>
    <w:p>
      <w:pPr>
        <w:spacing w:after="40" w:before="200"/>
      </w:pPr>
      <w:r>
        <w:rPr>
          <w:b/>
          <w:bCs/>
        </w:rPr>
        <w:t xml:space="preserve">Panu Laitinmäki (Danske Bank)</w:t>
      </w:r>
      <w:r>
        <w:rPr>
          <w:color w:val="808080"/>
          <w:sz w:val="18"/>
          <w:szCs w:val="18"/>
        </w:rPr>
        <w:t xml:space="preserve">   00:48:51 – 00:49:24</w:t>
      </w:r>
    </w:p>
    <w:p>
      <w:pPr>
        <w:spacing w:after="120" w:line="300"/>
      </w:pPr>
      <w:r>
        <w:t xml:space="preserve">Uh, thanks for taking my follow up. I just wanted. To ask. About the order backlog. Martin. So, uh, you provided this information about the book that you will deliver a bit more next year. 1010. What do you expect a year ago? But what about the margins in the order book? Are they similar to what you had earlier? Are they better or lower? Just kind of directionally is the mixed impact uh, beneficial is represented as part of the backlog than it used to be and so on. So any comments there?</w:t>
      </w:r>
    </w:p>
    <w:p>
      <w:pPr>
        <w:spacing w:after="40" w:before="200"/>
      </w:pPr>
      <w:r>
        <w:rPr>
          <w:b/>
          <w:bCs/>
        </w:rPr>
        <w:t xml:space="preserve">Pekka Rouhiainen</w:t>
      </w:r>
      <w:r>
        <w:rPr>
          <w:color w:val="808080"/>
          <w:sz w:val="18"/>
          <w:szCs w:val="18"/>
        </w:rPr>
        <w:t xml:space="preserve">   00:49:25 – 00:49:46</w:t>
      </w:r>
    </w:p>
    <w:p>
      <w:pPr>
        <w:spacing w:after="120" w:line="300"/>
      </w:pPr>
      <w:r>
        <w:t xml:space="preserve">Well I the backlog generally is is a healthy good backlog. And and it's very difficult to give more more exact comments on the uh, on the margins on that side. We will come with, um, with the 2027 guidance on the on the connection with the with the Q4, Q4 results.</w:t>
      </w:r>
    </w:p>
    <w:p>
      <w:pPr>
        <w:spacing w:after="40" w:before="200"/>
      </w:pPr>
      <w:r>
        <w:rPr>
          <w:b/>
          <w:bCs/>
        </w:rPr>
        <w:t xml:space="preserve">Panu Laitinmäki (Danske Bank)</w:t>
      </w:r>
      <w:r>
        <w:rPr>
          <w:color w:val="808080"/>
          <w:sz w:val="18"/>
          <w:szCs w:val="18"/>
        </w:rPr>
        <w:t xml:space="preserve">   00:49:50 – 00:49:53</w:t>
      </w:r>
    </w:p>
    <w:p>
      <w:pPr>
        <w:spacing w:after="120" w:line="300"/>
      </w:pPr>
      <w:r>
        <w:t xml:space="preserve">All right. Until then. Thank you.</w:t>
      </w:r>
    </w:p>
    <w:p>
      <w:pPr>
        <w:spacing w:after="40" w:before="200"/>
      </w:pPr>
      <w:r>
        <w:rPr>
          <w:b/>
          <w:bCs/>
        </w:rPr>
        <w:t xml:space="preserve">Operator</w:t>
      </w:r>
      <w:r>
        <w:rPr>
          <w:color w:val="808080"/>
          <w:sz w:val="18"/>
          <w:szCs w:val="18"/>
        </w:rPr>
        <w:t xml:space="preserve">   00:49:58 – 00:50:03</w:t>
      </w:r>
    </w:p>
    <w:p>
      <w:pPr>
        <w:spacing w:after="120" w:line="300"/>
      </w:pPr>
      <w:r>
        <w:t xml:space="preserve">There are no more questions at this time. So I hand the conference back to the speakers.</w:t>
      </w:r>
    </w:p>
    <w:p>
      <w:pPr>
        <w:spacing w:after="40" w:before="200"/>
      </w:pPr>
      <w:r>
        <w:rPr>
          <w:b/>
          <w:bCs/>
        </w:rPr>
        <w:t xml:space="preserve">Pekka Rouhiainen</w:t>
      </w:r>
      <w:r>
        <w:rPr>
          <w:color w:val="808080"/>
          <w:sz w:val="18"/>
          <w:szCs w:val="18"/>
        </w:rPr>
        <w:t xml:space="preserve">   00:50:05 – 00:50:26</w:t>
      </w:r>
    </w:p>
    <w:p>
      <w:pPr>
        <w:spacing w:after="120" w:line="300"/>
      </w:pPr>
      <w:r>
        <w:t xml:space="preserve">All right. Thank you. We have still a few more questions here on the on the on the platform. So we'll take it starting from from a question from Sindri. How is the current situation in the Middle East affecting flow control, particularly in terms of customer demand, order intake and project activity.</w:t>
      </w:r>
    </w:p>
    <w:p>
      <w:pPr>
        <w:spacing w:after="40" w:before="200"/>
      </w:pPr>
      <w:r>
        <w:rPr>
          <w:b/>
          <w:bCs/>
        </w:rPr>
        <w:t xml:space="preserve">Thomas Hinnerskov</w:t>
      </w:r>
      <w:r>
        <w:rPr>
          <w:color w:val="808080"/>
          <w:sz w:val="18"/>
          <w:szCs w:val="18"/>
        </w:rPr>
        <w:t xml:space="preserve">   00:50:27 – 00:51:14</w:t>
      </w:r>
    </w:p>
    <w:p>
      <w:pPr>
        <w:spacing w:after="120" w:line="300"/>
      </w:pPr>
      <w:r>
        <w:t xml:space="preserve">Yeah, it's clear that we have some direct impact from the Middle East situation in terms of both projects that are that are are on hold or not being not being done, but also the whole service side of things. That is, of course, um, when the the assets are not running and you don't have access to them. So it does have a negative impact overall for flow control, as I just said, that it also has for our API business in, in, in automation. So there is clearly a direct impact on the on the Middle East situation. Then there is also, I would say an indirect impact in terms of the increased geopolitical tension that Min makes a lot of the the project and council decisions, sort of a prolonged in terms of process.</w:t>
      </w:r>
    </w:p>
    <w:p>
      <w:pPr>
        <w:spacing w:after="40" w:before="200"/>
      </w:pPr>
      <w:r>
        <w:rPr>
          <w:b/>
          <w:bCs/>
        </w:rPr>
        <w:t xml:space="preserve">Pekka Rouhiainen</w:t>
      </w:r>
      <w:r>
        <w:rPr>
          <w:color w:val="808080"/>
          <w:sz w:val="18"/>
          <w:szCs w:val="18"/>
        </w:rPr>
        <w:t xml:space="preserve">   00:51:16 – 00:51:51</w:t>
      </w:r>
    </w:p>
    <w:p>
      <w:pPr>
        <w:spacing w:after="120" w:line="300"/>
      </w:pPr>
      <w:r>
        <w:t xml:space="preserve">Thank you Thomas. And then moving on to questions from Lacie Midgley from Bloomberg. So first one on the on the order backlog conversion. So you mentioned roughly 3.7 billion of backlog converting to the fourth quarter and 2027 as net sales as the Arauco contribution rolls down, how much confidence does that give give for you that in the 2027 revenue base? And where does the remaining gap need to be filled from? From new orders. So 2027 net sales drivers.</w:t>
      </w:r>
    </w:p>
    <w:p>
      <w:pPr>
        <w:spacing w:after="40" w:before="200"/>
      </w:pPr>
      <w:r>
        <w:rPr>
          <w:b/>
          <w:bCs/>
        </w:rPr>
        <w:t xml:space="preserve">Thomas Hinnerskov</w:t>
      </w:r>
      <w:r>
        <w:rPr>
          <w:color w:val="808080"/>
          <w:sz w:val="18"/>
          <w:szCs w:val="18"/>
        </w:rPr>
        <w:t xml:space="preserve">   00:51:51 – 00:53:14</w:t>
      </w:r>
    </w:p>
    <w:p>
      <w:pPr>
        <w:spacing w:after="120" w:line="300"/>
      </w:pPr>
      <w:r>
        <w:t xml:space="preserve">Yeah of course Lacie a bit early to give a guidance for 27 overall. But it is also clear that of course Arauco will come to an end during the second half of 27 so that um, that revenue will will will fall away. And then um, you know, we we do need to drive growth. Uh, we will as we, as we normally try to. And it's and this is where I think it's important to remember that we really are. Um, if you think about two parts of it, there's the PS part with a great margin really is just about how can we drive growth if the geopolitical situation eases up, in particular in the Middle East, and we there'll be access and the access starts to come up and running again, that will give us some, some provide us with some opportunities. Then in the biomaterial solutions it is we talk a lot about the project, but it really is about how do we, you know, guide the business to be a much more and stronger aftermarket business that really helps our customers. With the install base. There is a thousand installations just in Europe, so 1 or 2 more somewhere else in the world. That's not going to make the big, big difference. It really is about how do we drive the the aftermarket demand and help our customers back to being more productive, more efficient, be more competitive in their market.</w:t>
      </w:r>
    </w:p>
    <w:p>
      <w:pPr>
        <w:spacing w:after="40" w:before="200"/>
      </w:pPr>
      <w:r>
        <w:rPr>
          <w:b/>
          <w:bCs/>
        </w:rPr>
        <w:t xml:space="preserve">Pekka Rouhiainen</w:t>
      </w:r>
      <w:r>
        <w:rPr>
          <w:color w:val="808080"/>
          <w:sz w:val="18"/>
          <w:szCs w:val="18"/>
        </w:rPr>
        <w:t xml:space="preserve">   00:53:16 – 00:53:46</w:t>
      </w:r>
    </w:p>
    <w:p>
      <w:pPr>
        <w:spacing w:after="120" w:line="300"/>
      </w:pPr>
      <w:r>
        <w:t xml:space="preserve">Thank you, Thomas, for the clear answer. And then another one from Lacie Midgley. At this stage, the last question in here. So on the biomaterial solutions and services margins, which improved. Um, can you help us separate the benefit from from the sales volumes and then from the structural savings from lead the way and and global supply. And then also which of these are recurring going into 2027?</w:t>
      </w:r>
    </w:p>
    <w:p>
      <w:pPr>
        <w:spacing w:after="40" w:before="200"/>
      </w:pPr>
      <w:r>
        <w:rPr>
          <w:b/>
          <w:bCs/>
        </w:rPr>
        <w:t xml:space="preserve">Thomas Hinnerskov</w:t>
      </w:r>
      <w:r>
        <w:rPr>
          <w:color w:val="808080"/>
          <w:sz w:val="18"/>
          <w:szCs w:val="18"/>
        </w:rPr>
        <w:t xml:space="preserve">   00:53:46 – 00:54:54</w:t>
      </w:r>
    </w:p>
    <w:p>
      <w:pPr>
        <w:spacing w:after="120" w:line="300"/>
      </w:pPr>
      <w:r>
        <w:t xml:space="preserve">Yeah, I mean it is the improved BS margin is is a combination of all the things it is about, you know, improved margins, but it's also about improved mix. Um, we have benefited from the volume. And that's also once you get the service volume up to a certain level, then the drop down rate, you know, just go fully down. Right. It doesn't drive additional structural costs. So that's also why it's so important that we drive that service volume. But it also becomes a swing factor overall in terms of the bottom line. Right. And then global. Then we have the structural improvements. We really started strongly with last year and we benefited from that this year. We've driven further structural improvement. Now in Q4, Q3 going into October as well, which will give us some further efficiency improvements into 27 global supply. Overall, I'm happy to say that we are ahead of the plan there and that makes us competitive. So we, among other things, can win these Chinese projects as an example, but also that we, um, we overall can mitigate, you know, cost inflation and, and and expand margins.</w:t>
      </w:r>
    </w:p>
    <w:p>
      <w:pPr>
        <w:spacing w:after="40" w:before="200"/>
      </w:pPr>
      <w:r>
        <w:rPr>
          <w:b/>
          <w:bCs/>
        </w:rPr>
        <w:t xml:space="preserve">Pekka Rouhiainen</w:t>
      </w:r>
      <w:r>
        <w:rPr>
          <w:color w:val="808080"/>
          <w:sz w:val="18"/>
          <w:szCs w:val="18"/>
        </w:rPr>
        <w:t xml:space="preserve">   00:54:56 – 00:55:27</w:t>
      </w:r>
    </w:p>
    <w:p>
      <w:pPr>
        <w:spacing w:after="120" w:line="300"/>
      </w:pPr>
      <w:r>
        <w:t xml:space="preserve">Great. Thank you, Thomas, thank you for the good questions from the audience. I guess that's it from the Q&amp;A side. No, no further questions here. So once financial Statements Review 2026 is scheduled for February for next year. We will also provide an update as discussed on the strategic review, latest in connection with the publication of those results. And if you have follow up questions, please contact us at the Investor Relations. But now hand it back to Thomas for any final remarks.</w:t>
      </w:r>
    </w:p>
    <w:p>
      <w:pPr>
        <w:spacing w:after="40" w:before="200"/>
      </w:pPr>
      <w:r>
        <w:rPr>
          <w:b/>
          <w:bCs/>
        </w:rPr>
        <w:t xml:space="preserve">Thomas Hinnerskov</w:t>
      </w:r>
      <w:r>
        <w:rPr>
          <w:color w:val="808080"/>
          <w:sz w:val="18"/>
          <w:szCs w:val="18"/>
        </w:rPr>
        <w:t xml:space="preserve">   00:55:28 – 00:56:08</w:t>
      </w:r>
    </w:p>
    <w:p>
      <w:pPr>
        <w:spacing w:after="120" w:line="300"/>
      </w:pPr>
      <w:r>
        <w:t xml:space="preserve">Thanks, Pekka, and thanks to all of you for joining us today and for your continued interest in Valmet. I would also like to thank our customers for their trust and for all our Valmet employees, for their commitment and hard work throughout the quarter. So we're clearly making progress, but still a lot of things to do. And but it's very sort of comforting for me to know that the focus remained the same. It remains clear it's creating more value for our customers across the lifecycle, driving cost competitiveness, strengthening our business and with these, improving our financial performance. Thank you for all your attention. Have a great day and hope to see you soon, many of you soon again.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settings" Target="settings.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FA133D3207DC42BA805FBF1E049C63" ma:contentTypeVersion="13" ma:contentTypeDescription="Create a new document." ma:contentTypeScope="" ma:versionID="680c44f0cab8dc2ca05feeda7f92771f">
  <xsd:schema xmlns:xsd="http://www.w3.org/2001/XMLSchema" xmlns:xs="http://www.w3.org/2001/XMLSchema" xmlns:p="http://schemas.microsoft.com/office/2006/metadata/properties" xmlns:ns2="0d2435da-fc06-49ea-b013-68b4d47d4d53" xmlns:ns3="702f7050-091e-4383-abd6-8a7abeff6c37" targetNamespace="http://schemas.microsoft.com/office/2006/metadata/properties" ma:root="true" ma:fieldsID="54f4420b024478dad2558c6bc720dfcd" ns2:_="" ns3:_="">
    <xsd:import namespace="0d2435da-fc06-49ea-b013-68b4d47d4d53"/>
    <xsd:import namespace="702f7050-091e-4383-abd6-8a7abeff6c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435da-fc06-49ea-b013-68b4d47d4d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463a0fa-cc7c-4ac4-8f60-273c1f7955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2f7050-091e-4383-abd6-8a7abeff6c3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33f0163-2fad-401d-8d22-1b07441482ec}" ma:internalName="TaxCatchAll" ma:showField="CatchAllData" ma:web="702f7050-091e-4383-abd6-8a7abeff6c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02f7050-091e-4383-abd6-8a7abeff6c37" xsi:nil="true"/>
    <lcf76f155ced4ddcb4097134ff3c332f xmlns="0d2435da-fc06-49ea-b013-68b4d47d4d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A8E58B-5F22-4CE1-81AE-9A7445BF2196}"/>
</file>

<file path=customXml/itemProps2.xml><?xml version="1.0" encoding="utf-8"?>
<ds:datastoreItem xmlns:ds="http://schemas.openxmlformats.org/officeDocument/2006/customXml" ds:itemID="{4AE02D41-D294-43DD-ABAC-B050C7DAA100}"/>
</file>

<file path=customXml/itemProps3.xml><?xml version="1.0" encoding="utf-8"?>
<ds:datastoreItem xmlns:ds="http://schemas.openxmlformats.org/officeDocument/2006/customXml" ds:itemID="{AE4BC01E-2725-4B98-AE5C-DA8F34A7B672}"/>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2026-10-29T12:41:56Z</dcterms:created>
  <dcterms:modified xsi:type="dcterms:W3CDTF">2026-10-29T12:41:56Z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0x010100DBFA133D3207DC42BA805FBF1E049C63</vt:lpwstr>
  </property>
</Properties>
</file>